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67A25" w:rsidRPr="00847F0C" w:rsidRDefault="003F736F">
      <w:pPr>
        <w:pStyle w:val="Brdtext"/>
        <w:rPr>
          <w:rFonts w:ascii="Georgia" w:eastAsia="Georgia" w:hAnsi="Georgia" w:cs="Georgia"/>
          <w:b/>
          <w:bCs/>
          <w:lang w:val="en-US"/>
        </w:rPr>
      </w:pPr>
      <w:r w:rsidRPr="00847F0C">
        <w:rPr>
          <w:rFonts w:ascii="Georgia" w:hAnsi="Georgia"/>
          <w:b/>
          <w:bCs/>
          <w:lang w:val="en-US"/>
        </w:rPr>
        <w:t xml:space="preserve">1. Du </w:t>
      </w:r>
      <w:proofErr w:type="spellStart"/>
      <w:r w:rsidRPr="00847F0C">
        <w:rPr>
          <w:rFonts w:ascii="Georgia" w:hAnsi="Georgia"/>
          <w:b/>
          <w:bCs/>
          <w:lang w:val="en-US"/>
        </w:rPr>
        <w:t>kan</w:t>
      </w:r>
      <w:proofErr w:type="spellEnd"/>
      <w:r w:rsidRPr="00847F0C">
        <w:rPr>
          <w:rFonts w:ascii="Georgia" w:hAnsi="Georgia"/>
          <w:b/>
          <w:bCs/>
          <w:lang w:val="en-US"/>
        </w:rPr>
        <w:t xml:space="preserve"> </w:t>
      </w:r>
      <w:proofErr w:type="spellStart"/>
      <w:r w:rsidRPr="00847F0C">
        <w:rPr>
          <w:rFonts w:ascii="Georgia" w:hAnsi="Georgia"/>
          <w:b/>
          <w:bCs/>
          <w:lang w:val="en-US"/>
        </w:rPr>
        <w:t>inte</w:t>
      </w:r>
      <w:proofErr w:type="spellEnd"/>
      <w:r w:rsidRPr="00847F0C">
        <w:rPr>
          <w:rFonts w:ascii="Georgia" w:hAnsi="Georgia"/>
          <w:b/>
          <w:bCs/>
          <w:lang w:val="en-US"/>
        </w:rPr>
        <w:t xml:space="preserve"> </w:t>
      </w:r>
      <w:proofErr w:type="spellStart"/>
      <w:r w:rsidRPr="00847F0C">
        <w:rPr>
          <w:rFonts w:ascii="Georgia" w:hAnsi="Georgia"/>
          <w:b/>
          <w:bCs/>
          <w:lang w:val="en-US"/>
        </w:rPr>
        <w:t>inte</w:t>
      </w:r>
      <w:proofErr w:type="spellEnd"/>
      <w:r w:rsidRPr="00847F0C">
        <w:rPr>
          <w:rFonts w:ascii="Georgia" w:hAnsi="Georgia"/>
          <w:b/>
          <w:bCs/>
          <w:lang w:val="en-US"/>
        </w:rPr>
        <w:t xml:space="preserve"> </w:t>
      </w:r>
      <w:proofErr w:type="spellStart"/>
      <w:r w:rsidRPr="00847F0C">
        <w:rPr>
          <w:rFonts w:ascii="Georgia" w:hAnsi="Georgia"/>
          <w:b/>
          <w:bCs/>
          <w:lang w:val="en-US"/>
        </w:rPr>
        <w:t>kommunicera</w:t>
      </w:r>
      <w:proofErr w:type="spellEnd"/>
    </w:p>
    <w:p w:rsidR="00367A25" w:rsidRPr="00847F0C" w:rsidRDefault="003F736F">
      <w:pPr>
        <w:pStyle w:val="Brdtext"/>
        <w:rPr>
          <w:rFonts w:ascii="Georgia" w:eastAsia="Georgia" w:hAnsi="Georgia" w:cs="Georgia"/>
          <w:lang w:val="en-US"/>
        </w:rPr>
      </w:pPr>
      <w:proofErr w:type="spellStart"/>
      <w:r>
        <w:rPr>
          <w:rFonts w:ascii="Georgia" w:hAnsi="Georgia"/>
          <w:lang w:val="it-IT"/>
        </w:rPr>
        <w:t>Bateson</w:t>
      </w:r>
      <w:proofErr w:type="spellEnd"/>
      <w:r>
        <w:rPr>
          <w:rFonts w:ascii="Georgia" w:hAnsi="Georgia"/>
          <w:lang w:val="it-IT"/>
        </w:rPr>
        <w:t>,</w:t>
      </w:r>
      <w:r w:rsidRPr="00847F0C">
        <w:rPr>
          <w:rFonts w:ascii="Georgia" w:hAnsi="Georgia"/>
          <w:lang w:val="en-US"/>
        </w:rPr>
        <w:t xml:space="preserve"> </w:t>
      </w:r>
      <w:proofErr w:type="gramStart"/>
      <w:r w:rsidRPr="00847F0C">
        <w:rPr>
          <w:rFonts w:ascii="Georgia" w:hAnsi="Georgia"/>
          <w:lang w:val="en-US"/>
        </w:rPr>
        <w:t xml:space="preserve">Gregory, </w:t>
      </w:r>
      <w:r>
        <w:rPr>
          <w:rFonts w:ascii="Georgia" w:hAnsi="Georgia"/>
          <w:lang w:val="en-US"/>
        </w:rPr>
        <w:t xml:space="preserve"> Steps</w:t>
      </w:r>
      <w:proofErr w:type="gramEnd"/>
      <w:r>
        <w:rPr>
          <w:rFonts w:ascii="Georgia" w:hAnsi="Georgia"/>
          <w:lang w:val="en-US"/>
        </w:rPr>
        <w:t xml:space="preserve"> to an Ecology of Mind(1972).[1]</w:t>
      </w:r>
    </w:p>
    <w:p w:rsidR="00367A25" w:rsidRPr="00847F0C" w:rsidRDefault="00367A25">
      <w:pPr>
        <w:pStyle w:val="Brdtext"/>
        <w:rPr>
          <w:rFonts w:ascii="Georgia" w:eastAsia="Georgia" w:hAnsi="Georgia" w:cs="Georgia"/>
          <w:lang w:val="en-US"/>
        </w:rPr>
      </w:pPr>
    </w:p>
    <w:p w:rsidR="00367A25" w:rsidRPr="00847F0C" w:rsidRDefault="003F736F">
      <w:pPr>
        <w:pStyle w:val="Brdtext"/>
        <w:rPr>
          <w:rFonts w:ascii="Georgia" w:eastAsia="Georgia" w:hAnsi="Georgia" w:cs="Georgia"/>
          <w:lang w:val="en-US"/>
        </w:rPr>
      </w:pPr>
      <w:r>
        <w:rPr>
          <w:rFonts w:ascii="Georgia" w:hAnsi="Georgia"/>
          <w:lang w:val="en-US"/>
        </w:rPr>
        <w:t xml:space="preserve">Griffin, </w:t>
      </w:r>
      <w:proofErr w:type="spellStart"/>
      <w:r>
        <w:rPr>
          <w:rFonts w:ascii="Georgia" w:hAnsi="Georgia"/>
          <w:lang w:val="en-US"/>
        </w:rPr>
        <w:t>Em</w:t>
      </w:r>
      <w:proofErr w:type="spellEnd"/>
      <w:r>
        <w:rPr>
          <w:rFonts w:ascii="Georgia" w:hAnsi="Georgia"/>
          <w:lang w:val="en-US"/>
        </w:rPr>
        <w:t>. A first look at Communication Theory. 7th. New York: McGraw-Hill, 2009. Print.</w:t>
      </w:r>
    </w:p>
    <w:p w:rsidR="00367A25" w:rsidRPr="00847F0C" w:rsidRDefault="00367A25">
      <w:pPr>
        <w:pStyle w:val="Brdtext"/>
        <w:rPr>
          <w:rFonts w:ascii="Georgia" w:eastAsia="Georgia" w:hAnsi="Georgia" w:cs="Georgia"/>
          <w:lang w:val="en-US"/>
        </w:rPr>
      </w:pPr>
    </w:p>
    <w:p w:rsidR="00367A25" w:rsidRPr="00847F0C" w:rsidRDefault="003F736F">
      <w:pPr>
        <w:pStyle w:val="Brdtext"/>
        <w:rPr>
          <w:rFonts w:ascii="Georgia" w:eastAsia="Georgia" w:hAnsi="Georgia" w:cs="Georgia"/>
          <w:b/>
          <w:bCs/>
          <w:lang w:val="en-US"/>
        </w:rPr>
      </w:pPr>
      <w:r w:rsidRPr="00847F0C">
        <w:rPr>
          <w:rFonts w:ascii="Georgia" w:hAnsi="Georgia"/>
          <w:b/>
          <w:bCs/>
          <w:lang w:val="en-US"/>
        </w:rPr>
        <w:t xml:space="preserve">2 Du </w:t>
      </w:r>
      <w:proofErr w:type="spellStart"/>
      <w:r w:rsidRPr="00847F0C">
        <w:rPr>
          <w:rFonts w:ascii="Georgia" w:hAnsi="Georgia"/>
          <w:b/>
          <w:bCs/>
          <w:lang w:val="en-US"/>
        </w:rPr>
        <w:t>får</w:t>
      </w:r>
      <w:proofErr w:type="spellEnd"/>
      <w:r w:rsidRPr="00847F0C">
        <w:rPr>
          <w:rFonts w:ascii="Georgia" w:hAnsi="Georgia"/>
          <w:b/>
          <w:bCs/>
          <w:lang w:val="en-US"/>
        </w:rPr>
        <w:t xml:space="preserve"> </w:t>
      </w:r>
      <w:proofErr w:type="spellStart"/>
      <w:r w:rsidRPr="00847F0C">
        <w:rPr>
          <w:rFonts w:ascii="Georgia" w:hAnsi="Georgia"/>
          <w:b/>
          <w:bCs/>
          <w:lang w:val="en-US"/>
        </w:rPr>
        <w:t>folka</w:t>
      </w:r>
      <w:proofErr w:type="spellEnd"/>
      <w:r w:rsidRPr="00847F0C">
        <w:rPr>
          <w:rFonts w:ascii="Georgia" w:hAnsi="Georgia"/>
          <w:b/>
          <w:bCs/>
          <w:lang w:val="en-US"/>
        </w:rPr>
        <w:t xml:space="preserve"> </w:t>
      </w:r>
      <w:proofErr w:type="spellStart"/>
      <w:r w:rsidRPr="00847F0C">
        <w:rPr>
          <w:rFonts w:ascii="Georgia" w:hAnsi="Georgia"/>
          <w:b/>
          <w:bCs/>
          <w:lang w:val="en-US"/>
        </w:rPr>
        <w:t>att</w:t>
      </w:r>
      <w:proofErr w:type="spellEnd"/>
      <w:r w:rsidRPr="00847F0C">
        <w:rPr>
          <w:rFonts w:ascii="Georgia" w:hAnsi="Georgia"/>
          <w:b/>
          <w:bCs/>
          <w:lang w:val="en-US"/>
        </w:rPr>
        <w:t xml:space="preserve"> </w:t>
      </w:r>
      <w:proofErr w:type="spellStart"/>
      <w:r w:rsidRPr="00847F0C">
        <w:rPr>
          <w:rFonts w:ascii="Georgia" w:hAnsi="Georgia"/>
          <w:b/>
          <w:bCs/>
          <w:lang w:val="en-US"/>
        </w:rPr>
        <w:t>må</w:t>
      </w:r>
      <w:proofErr w:type="spellEnd"/>
      <w:r w:rsidRPr="00847F0C">
        <w:rPr>
          <w:rFonts w:ascii="Georgia" w:hAnsi="Georgia"/>
          <w:b/>
          <w:bCs/>
          <w:lang w:val="en-US"/>
        </w:rPr>
        <w:t xml:space="preserve"> </w:t>
      </w:r>
      <w:proofErr w:type="spellStart"/>
      <w:r w:rsidRPr="00847F0C">
        <w:rPr>
          <w:rFonts w:ascii="Georgia" w:hAnsi="Georgia"/>
          <w:b/>
          <w:bCs/>
          <w:lang w:val="en-US"/>
        </w:rPr>
        <w:t>som</w:t>
      </w:r>
      <w:proofErr w:type="spellEnd"/>
      <w:r w:rsidRPr="00847F0C">
        <w:rPr>
          <w:rFonts w:ascii="Georgia" w:hAnsi="Georgia"/>
          <w:b/>
          <w:bCs/>
          <w:lang w:val="en-US"/>
        </w:rPr>
        <w:t xml:space="preserve"> du </w:t>
      </w:r>
      <w:proofErr w:type="spellStart"/>
      <w:r w:rsidRPr="00847F0C">
        <w:rPr>
          <w:rFonts w:ascii="Georgia" w:hAnsi="Georgia"/>
          <w:b/>
          <w:bCs/>
          <w:lang w:val="en-US"/>
        </w:rPr>
        <w:t>vill</w:t>
      </w:r>
      <w:proofErr w:type="spellEnd"/>
    </w:p>
    <w:p w:rsidR="00367A25" w:rsidRPr="00847F0C" w:rsidRDefault="003F736F">
      <w:pPr>
        <w:pStyle w:val="Brdtext"/>
        <w:rPr>
          <w:rFonts w:ascii="Georgia" w:eastAsia="Georgia" w:hAnsi="Georgia" w:cs="Georgia"/>
          <w:lang w:val="en-US"/>
        </w:rPr>
      </w:pPr>
      <w:proofErr w:type="spellStart"/>
      <w:r>
        <w:rPr>
          <w:rFonts w:ascii="Georgia" w:hAnsi="Georgia"/>
          <w:lang w:val="en-US"/>
        </w:rPr>
        <w:t>Achor</w:t>
      </w:r>
      <w:proofErr w:type="spellEnd"/>
      <w:r>
        <w:rPr>
          <w:rFonts w:ascii="Georgia" w:hAnsi="Georgia"/>
          <w:lang w:val="en-US"/>
        </w:rPr>
        <w:t xml:space="preserve">, Shaw, The Happiness Advantage: The Seven Principles of Positive Psychology That Fuel Success and Performance at Work Hardcover </w:t>
      </w:r>
      <w:r w:rsidRPr="00847F0C">
        <w:rPr>
          <w:rFonts w:ascii="Georgia" w:hAnsi="Georgia"/>
          <w:lang w:val="en-US"/>
        </w:rPr>
        <w:t>– September 14, 2010</w:t>
      </w:r>
    </w:p>
    <w:p w:rsidR="00367A25" w:rsidRPr="00847F0C" w:rsidRDefault="00367A25">
      <w:pPr>
        <w:pStyle w:val="Brdtext"/>
        <w:rPr>
          <w:rFonts w:ascii="Georgia" w:eastAsia="Georgia" w:hAnsi="Georgia" w:cs="Georgia"/>
          <w:lang w:val="en-US"/>
        </w:rPr>
      </w:pPr>
    </w:p>
    <w:p w:rsidR="00367A25" w:rsidRPr="00847F0C" w:rsidRDefault="003F736F">
      <w:pPr>
        <w:pStyle w:val="Brdtext"/>
        <w:rPr>
          <w:rFonts w:ascii="Georgia" w:eastAsia="Georgia" w:hAnsi="Georgia" w:cs="Georgia"/>
          <w:lang w:val="en-US"/>
        </w:rPr>
      </w:pPr>
      <w:r>
        <w:rPr>
          <w:rFonts w:ascii="Georgia" w:hAnsi="Georgia"/>
          <w:lang w:val="en-US"/>
        </w:rPr>
        <w:t>https://health.usnews.com/health-news/health-wellness/articles/2015/09/24/feel-good-science-why-some-people-savor-positive-emotions-longer</w:t>
      </w:r>
    </w:p>
    <w:p w:rsidR="00367A25" w:rsidRPr="00847F0C" w:rsidRDefault="00367A25">
      <w:pPr>
        <w:pStyle w:val="Brdtext"/>
        <w:rPr>
          <w:rFonts w:ascii="Georgia" w:eastAsia="Georgia" w:hAnsi="Georgia" w:cs="Georgia"/>
          <w:lang w:val="en-US"/>
        </w:rPr>
      </w:pPr>
    </w:p>
    <w:p w:rsidR="00367A25" w:rsidRDefault="00AC512C">
      <w:pPr>
        <w:pStyle w:val="Brdtext"/>
        <w:rPr>
          <w:rFonts w:ascii="Georgia" w:hAnsi="Georgia"/>
          <w:lang w:val="en-US"/>
        </w:rPr>
      </w:pPr>
      <w:hyperlink r:id="rId6" w:history="1">
        <w:r w:rsidR="00847F0C" w:rsidRPr="00676863">
          <w:rPr>
            <w:rStyle w:val="Hyperlnk"/>
            <w:rFonts w:ascii="Georgia" w:hAnsi="Georgia"/>
            <w:lang w:val="en-US"/>
          </w:rPr>
          <w:t>https://www.hcp.med.harvard.edu/publications/social-contagion-theory-examining-dynamic-social-networks-and-human-behavior</w:t>
        </w:r>
      </w:hyperlink>
    </w:p>
    <w:p w:rsidR="00847F0C" w:rsidRDefault="00847F0C">
      <w:pPr>
        <w:pStyle w:val="Brdtext"/>
        <w:rPr>
          <w:rFonts w:ascii="Georgia" w:hAnsi="Georgia"/>
          <w:lang w:val="en-US"/>
        </w:rPr>
      </w:pPr>
    </w:p>
    <w:p w:rsidR="00443795" w:rsidRPr="00443795" w:rsidRDefault="00AC512C">
      <w:pPr>
        <w:pStyle w:val="Brdtext"/>
        <w:rPr>
          <w:rFonts w:ascii="Georgia" w:hAnsi="Georgia"/>
          <w:lang w:val="en-US"/>
        </w:rPr>
      </w:pPr>
      <w:hyperlink r:id="rId7" w:history="1">
        <w:r w:rsidR="00443795" w:rsidRPr="00443795">
          <w:rPr>
            <w:rStyle w:val="Hyperlnk"/>
            <w:rFonts w:ascii="Georgia" w:hAnsi="Georgia"/>
            <w:lang w:val="en-US"/>
          </w:rPr>
          <w:t>https://en.wikipedia.org/wiki/Pratfall_effect</w:t>
        </w:r>
      </w:hyperlink>
      <w:r w:rsidR="00443795" w:rsidRPr="00443795">
        <w:rPr>
          <w:rFonts w:ascii="Georgia" w:hAnsi="Georgia"/>
          <w:lang w:val="en-US"/>
        </w:rPr>
        <w:t xml:space="preserve"> How small fail</w:t>
      </w:r>
      <w:r w:rsidR="00443795">
        <w:rPr>
          <w:rFonts w:ascii="Georgia" w:hAnsi="Georgia"/>
          <w:lang w:val="en-US"/>
        </w:rPr>
        <w:t>ures make people more likable</w:t>
      </w:r>
    </w:p>
    <w:p w:rsidR="00367A25" w:rsidRPr="00443795" w:rsidRDefault="00367A25">
      <w:pPr>
        <w:pStyle w:val="Brdtext"/>
        <w:rPr>
          <w:rFonts w:ascii="Georgia" w:eastAsia="Georgia" w:hAnsi="Georgia" w:cs="Georgia"/>
          <w:lang w:val="en-US"/>
        </w:rPr>
      </w:pPr>
    </w:p>
    <w:p w:rsidR="00367A25" w:rsidRPr="00847F0C" w:rsidRDefault="003F736F">
      <w:pPr>
        <w:pStyle w:val="Brdtext"/>
        <w:rPr>
          <w:rFonts w:ascii="Georgia" w:eastAsia="Georgia" w:hAnsi="Georgia" w:cs="Georgia"/>
          <w:b/>
          <w:bCs/>
          <w:lang w:val="en-US"/>
        </w:rPr>
      </w:pPr>
      <w:r w:rsidRPr="00847F0C">
        <w:rPr>
          <w:rFonts w:ascii="Georgia" w:hAnsi="Georgia"/>
          <w:b/>
          <w:bCs/>
          <w:lang w:val="en-US"/>
        </w:rPr>
        <w:t xml:space="preserve">4 </w:t>
      </w:r>
      <w:proofErr w:type="spellStart"/>
      <w:r w:rsidRPr="00847F0C">
        <w:rPr>
          <w:rFonts w:ascii="Georgia" w:hAnsi="Georgia"/>
          <w:b/>
          <w:bCs/>
          <w:lang w:val="en-US"/>
        </w:rPr>
        <w:t>Alla</w:t>
      </w:r>
      <w:proofErr w:type="spellEnd"/>
      <w:r w:rsidRPr="00847F0C">
        <w:rPr>
          <w:rFonts w:ascii="Georgia" w:hAnsi="Georgia"/>
          <w:b/>
          <w:bCs/>
          <w:lang w:val="en-US"/>
        </w:rPr>
        <w:t xml:space="preserve"> </w:t>
      </w:r>
      <w:proofErr w:type="spellStart"/>
      <w:r w:rsidRPr="00847F0C">
        <w:rPr>
          <w:rFonts w:ascii="Georgia" w:hAnsi="Georgia"/>
          <w:b/>
          <w:bCs/>
          <w:lang w:val="en-US"/>
        </w:rPr>
        <w:t>påverkar</w:t>
      </w:r>
      <w:proofErr w:type="spellEnd"/>
      <w:r w:rsidRPr="00847F0C">
        <w:rPr>
          <w:rFonts w:ascii="Georgia" w:hAnsi="Georgia"/>
          <w:b/>
          <w:bCs/>
          <w:lang w:val="en-US"/>
        </w:rPr>
        <w:t xml:space="preserve"> </w:t>
      </w:r>
      <w:proofErr w:type="spellStart"/>
      <w:r w:rsidRPr="00847F0C">
        <w:rPr>
          <w:rFonts w:ascii="Georgia" w:hAnsi="Georgia"/>
          <w:b/>
          <w:bCs/>
          <w:lang w:val="en-US"/>
        </w:rPr>
        <w:t>alla</w:t>
      </w:r>
      <w:proofErr w:type="spellEnd"/>
    </w:p>
    <w:p w:rsidR="00367A25" w:rsidRPr="00847F0C" w:rsidRDefault="003F736F">
      <w:pPr>
        <w:pStyle w:val="Brdtext"/>
        <w:rPr>
          <w:rFonts w:ascii="Georgia" w:eastAsia="Georgia" w:hAnsi="Georgia" w:cs="Georgia"/>
          <w:lang w:val="en-US"/>
        </w:rPr>
      </w:pPr>
      <w:proofErr w:type="spellStart"/>
      <w:r>
        <w:rPr>
          <w:rFonts w:ascii="Georgia" w:hAnsi="Georgia"/>
          <w:lang w:val="en-US"/>
        </w:rPr>
        <w:t>Sherif</w:t>
      </w:r>
      <w:proofErr w:type="spellEnd"/>
      <w:r>
        <w:rPr>
          <w:rFonts w:ascii="Georgia" w:hAnsi="Georgia"/>
          <w:lang w:val="en-US"/>
        </w:rPr>
        <w:t xml:space="preserve">, M., Harvey, O. J., White, B. J., Hood, W. E., &amp; </w:t>
      </w:r>
      <w:proofErr w:type="spellStart"/>
      <w:r>
        <w:rPr>
          <w:rFonts w:ascii="Georgia" w:hAnsi="Georgia"/>
          <w:lang w:val="en-US"/>
        </w:rPr>
        <w:t>Sherif</w:t>
      </w:r>
      <w:proofErr w:type="spellEnd"/>
      <w:r>
        <w:rPr>
          <w:rFonts w:ascii="Georgia" w:hAnsi="Georgia"/>
          <w:lang w:val="en-US"/>
        </w:rPr>
        <w:t>, C. S. (1961).</w:t>
      </w:r>
      <w:r w:rsidRPr="00847F0C">
        <w:rPr>
          <w:rFonts w:ascii="Georgia" w:hAnsi="Georgia"/>
          <w:lang w:val="en-US"/>
        </w:rPr>
        <w:t> </w:t>
      </w:r>
      <w:r>
        <w:rPr>
          <w:rFonts w:ascii="Georgia" w:hAnsi="Georgia"/>
          <w:lang w:val="en-US"/>
        </w:rPr>
        <w:t>Intergroup conflict and cooperation: The Robbers Cave experiment. Norman: University of Oklahoma Book Exchange.</w:t>
      </w:r>
    </w:p>
    <w:p w:rsidR="00367A25" w:rsidRPr="00847F0C" w:rsidRDefault="00367A25">
      <w:pPr>
        <w:pStyle w:val="Brdtext"/>
        <w:rPr>
          <w:rFonts w:ascii="Georgia" w:eastAsia="Georgia" w:hAnsi="Georgia" w:cs="Georgia"/>
          <w:lang w:val="en-US"/>
        </w:rPr>
      </w:pPr>
    </w:p>
    <w:p w:rsidR="00367A25" w:rsidRDefault="002141AB">
      <w:pPr>
        <w:pStyle w:val="Brdtext"/>
        <w:rPr>
          <w:rFonts w:ascii="Georgia" w:eastAsia="Georgia" w:hAnsi="Georgia" w:cs="Georgia"/>
          <w:b/>
        </w:rPr>
      </w:pPr>
      <w:r w:rsidRPr="002141AB">
        <w:rPr>
          <w:rFonts w:ascii="Georgia" w:eastAsia="Georgia" w:hAnsi="Georgia" w:cs="Georgia"/>
          <w:b/>
        </w:rPr>
        <w:t>7. Analogt är bättre än digi</w:t>
      </w:r>
      <w:r>
        <w:rPr>
          <w:rFonts w:ascii="Georgia" w:eastAsia="Georgia" w:hAnsi="Georgia" w:cs="Georgia"/>
          <w:b/>
        </w:rPr>
        <w:t>talt</w:t>
      </w:r>
    </w:p>
    <w:p w:rsidR="002141AB" w:rsidRDefault="002141AB">
      <w:pPr>
        <w:pStyle w:val="Brdtext"/>
        <w:rPr>
          <w:rFonts w:ascii="Georgia" w:eastAsia="Georgia" w:hAnsi="Georgia" w:cs="Georgia"/>
        </w:rPr>
      </w:pPr>
    </w:p>
    <w:p w:rsidR="00245E7D" w:rsidRPr="00245E7D" w:rsidRDefault="00245E7D">
      <w:pPr>
        <w:pStyle w:val="Brdtext"/>
        <w:rPr>
          <w:rFonts w:ascii="Georgia" w:eastAsia="Georgia" w:hAnsi="Georgia" w:cs="Georgia"/>
          <w:lang w:val="en-US"/>
        </w:rPr>
      </w:pPr>
      <w:r w:rsidRPr="00245E7D">
        <w:rPr>
          <w:rFonts w:ascii="Georgia" w:eastAsia="Georgia" w:hAnsi="Georgia" w:cs="Georgia"/>
          <w:lang w:val="en-US"/>
        </w:rPr>
        <w:t>Bok; Can you hear me</w:t>
      </w:r>
      <w:r>
        <w:rPr>
          <w:rFonts w:ascii="Georgia" w:eastAsia="Georgia" w:hAnsi="Georgia" w:cs="Georgia"/>
          <w:lang w:val="en-US"/>
        </w:rPr>
        <w:t>?</w:t>
      </w:r>
      <w:bookmarkStart w:id="0" w:name="_GoBack"/>
      <w:bookmarkEnd w:id="0"/>
    </w:p>
    <w:p w:rsidR="002141AB" w:rsidRDefault="002141AB">
      <w:pPr>
        <w:pStyle w:val="Brdtext"/>
        <w:rPr>
          <w:rFonts w:ascii="Georgia" w:eastAsia="Georgia" w:hAnsi="Georgia" w:cs="Georgia"/>
        </w:rPr>
      </w:pPr>
      <w:proofErr w:type="gramStart"/>
      <w:r>
        <w:rPr>
          <w:rFonts w:ascii="Georgia" w:eastAsia="Georgia" w:hAnsi="Georgia" w:cs="Georgia"/>
        </w:rPr>
        <w:t>20-20,000</w:t>
      </w:r>
      <w:proofErr w:type="gramEnd"/>
      <w:r>
        <w:rPr>
          <w:rFonts w:ascii="Georgia" w:eastAsia="Georgia" w:hAnsi="Georgia" w:cs="Georgia"/>
        </w:rPr>
        <w:t xml:space="preserve"> Hz blir till 300-3500Hz komprimerat telefonljud. Över- och undertoner försvinner</w:t>
      </w:r>
    </w:p>
    <w:p w:rsidR="002141AB" w:rsidRPr="002141AB" w:rsidRDefault="002141AB">
      <w:pPr>
        <w:pStyle w:val="Brdtext"/>
        <w:rPr>
          <w:rFonts w:ascii="Georgia" w:eastAsia="Georgia" w:hAnsi="Georgia" w:cs="Georgia"/>
        </w:rPr>
      </w:pPr>
      <w:r w:rsidRPr="002141AB">
        <w:rPr>
          <w:rFonts w:ascii="Georgia" w:eastAsia="Georgia" w:hAnsi="Georgia" w:cs="Georgia"/>
        </w:rPr>
        <w:t>https://www.mobil.se/nyheter/reportage-vi-f-rklarar-ljud-och-musik-i-mobilen</w:t>
      </w:r>
    </w:p>
    <w:p w:rsidR="002141AB" w:rsidRDefault="002141AB">
      <w:pPr>
        <w:pStyle w:val="Brdtext"/>
        <w:rPr>
          <w:rFonts w:ascii="Georgia" w:hAnsi="Georgia"/>
          <w:b/>
          <w:bCs/>
        </w:rPr>
      </w:pPr>
    </w:p>
    <w:p w:rsidR="002141AB" w:rsidRDefault="002141AB">
      <w:pPr>
        <w:pStyle w:val="Brdtext"/>
        <w:rPr>
          <w:rFonts w:ascii="Georgia" w:hAnsi="Georgia"/>
          <w:b/>
          <w:bCs/>
        </w:rPr>
      </w:pPr>
    </w:p>
    <w:p w:rsidR="00367A25" w:rsidRPr="002141AB" w:rsidRDefault="003F736F">
      <w:pPr>
        <w:pStyle w:val="Brdtext"/>
        <w:rPr>
          <w:rFonts w:ascii="Georgia" w:eastAsia="Georgia" w:hAnsi="Georgia" w:cs="Georgia"/>
          <w:b/>
          <w:bCs/>
        </w:rPr>
      </w:pPr>
      <w:r w:rsidRPr="002141AB">
        <w:rPr>
          <w:rFonts w:ascii="Georgia" w:hAnsi="Georgia"/>
          <w:b/>
          <w:bCs/>
        </w:rPr>
        <w:t>8 Första intrycket varar</w:t>
      </w:r>
    </w:p>
    <w:p w:rsidR="00367A25" w:rsidRPr="00847F0C" w:rsidRDefault="003F736F">
      <w:pPr>
        <w:pStyle w:val="Brdtext"/>
        <w:rPr>
          <w:rFonts w:ascii="Georgia" w:eastAsia="Georgia" w:hAnsi="Georgia" w:cs="Georgia"/>
          <w:lang w:val="en-US"/>
        </w:rPr>
      </w:pPr>
      <w:proofErr w:type="spellStart"/>
      <w:r>
        <w:rPr>
          <w:rFonts w:ascii="Georgia" w:hAnsi="Georgia"/>
          <w:lang w:val="en-US"/>
        </w:rPr>
        <w:t>Ahola</w:t>
      </w:r>
      <w:proofErr w:type="spellEnd"/>
      <w:r>
        <w:rPr>
          <w:rFonts w:ascii="Georgia" w:hAnsi="Georgia"/>
          <w:lang w:val="en-US"/>
        </w:rPr>
        <w:t>, Angela, Justice needs a blindfold: Effects of defendants</w:t>
      </w:r>
      <w:r w:rsidRPr="00847F0C">
        <w:rPr>
          <w:rFonts w:ascii="Georgia" w:hAnsi="Georgia"/>
          <w:lang w:val="en-US"/>
        </w:rPr>
        <w:t xml:space="preserve">’ </w:t>
      </w:r>
      <w:r>
        <w:rPr>
          <w:rFonts w:ascii="Georgia" w:hAnsi="Georgia"/>
          <w:lang w:val="en-US"/>
        </w:rPr>
        <w:t>gender and attractiveness on judicial evaluation</w:t>
      </w:r>
      <w:r w:rsidRPr="00847F0C">
        <w:rPr>
          <w:rFonts w:ascii="Georgia" w:hAnsi="Georgia"/>
          <w:lang w:val="en-US"/>
        </w:rPr>
        <w:t> </w:t>
      </w:r>
      <w:r>
        <w:rPr>
          <w:rFonts w:ascii="Georgia" w:hAnsi="Georgia"/>
          <w:lang w:val="en-US"/>
        </w:rPr>
        <w:t>on May 21, 2010.</w:t>
      </w:r>
    </w:p>
    <w:p w:rsidR="00367A25" w:rsidRPr="00847F0C" w:rsidRDefault="00367A25">
      <w:pPr>
        <w:pStyle w:val="Brdtext"/>
        <w:rPr>
          <w:rFonts w:ascii="Georgia" w:eastAsia="Georgia" w:hAnsi="Georgia" w:cs="Georgia"/>
          <w:lang w:val="en-US"/>
        </w:rPr>
      </w:pPr>
    </w:p>
    <w:p w:rsidR="00367A25" w:rsidRPr="00847F0C" w:rsidRDefault="003F736F">
      <w:pPr>
        <w:pStyle w:val="Brdtext"/>
        <w:rPr>
          <w:rFonts w:ascii="Georgia" w:eastAsia="Georgia" w:hAnsi="Georgia" w:cs="Georgia"/>
          <w:lang w:val="en-US"/>
        </w:rPr>
      </w:pPr>
      <w:r>
        <w:rPr>
          <w:rFonts w:ascii="Georgia" w:hAnsi="Georgia"/>
          <w:lang w:val="en-US"/>
        </w:rPr>
        <w:t>Davis JH. Group decision and procedural justice</w:t>
      </w:r>
      <w:r w:rsidRPr="00847F0C">
        <w:rPr>
          <w:rFonts w:ascii="Georgia" w:hAnsi="Georgia"/>
          <w:lang w:val="en-US"/>
        </w:rPr>
        <w:t> </w:t>
      </w:r>
      <w:r>
        <w:rPr>
          <w:rFonts w:ascii="Georgia" w:hAnsi="Georgia"/>
          <w:lang w:val="en-US"/>
        </w:rPr>
        <w:t>Progress in Social Psychology.</w:t>
      </w:r>
    </w:p>
    <w:p w:rsidR="00367A25" w:rsidRPr="00847F0C" w:rsidRDefault="00367A25">
      <w:pPr>
        <w:pStyle w:val="Brdtext"/>
        <w:rPr>
          <w:rFonts w:ascii="Georgia" w:eastAsia="Georgia" w:hAnsi="Georgia" w:cs="Georgia"/>
          <w:lang w:val="en-US"/>
        </w:rPr>
      </w:pPr>
    </w:p>
    <w:p w:rsidR="00367A25" w:rsidRDefault="003F736F">
      <w:pPr>
        <w:pStyle w:val="Brdtext"/>
        <w:rPr>
          <w:rFonts w:ascii="Georgia" w:eastAsia="Georgia" w:hAnsi="Georgia" w:cs="Georgia"/>
          <w:b/>
          <w:bCs/>
        </w:rPr>
      </w:pPr>
      <w:r>
        <w:rPr>
          <w:rFonts w:ascii="Georgia" w:hAnsi="Georgia"/>
          <w:b/>
          <w:bCs/>
        </w:rPr>
        <w:t>9 Lika barn leka bäst</w:t>
      </w:r>
    </w:p>
    <w:p w:rsidR="00367A25" w:rsidRDefault="003F736F">
      <w:pPr>
        <w:pStyle w:val="Brdtext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Nygren, B. &amp; Lundman, B. (2014) </w:t>
      </w:r>
      <w:r>
        <w:rPr>
          <w:rFonts w:ascii="Georgia" w:hAnsi="Georgia"/>
          <w:lang w:val="da-DK"/>
        </w:rPr>
        <w:t>Å</w:t>
      </w:r>
      <w:proofErr w:type="spellStart"/>
      <w:r>
        <w:rPr>
          <w:rFonts w:ascii="Georgia" w:hAnsi="Georgia"/>
        </w:rPr>
        <w:t>ldrande</w:t>
      </w:r>
      <w:proofErr w:type="spellEnd"/>
      <w:r>
        <w:rPr>
          <w:rFonts w:ascii="Georgia" w:hAnsi="Georgia"/>
        </w:rPr>
        <w:t xml:space="preserve"> och att vara gammal. I Friberg, F. (red.) &amp; Ö</w:t>
      </w:r>
      <w:r>
        <w:rPr>
          <w:rFonts w:ascii="Georgia" w:hAnsi="Georgia"/>
          <w:lang w:val="de-DE"/>
        </w:rPr>
        <w:t>hl</w:t>
      </w:r>
      <w:r>
        <w:rPr>
          <w:rFonts w:ascii="Georgia" w:hAnsi="Georgia"/>
          <w:lang w:val="fr-FR"/>
        </w:rPr>
        <w:t>é</w:t>
      </w:r>
      <w:r>
        <w:rPr>
          <w:rFonts w:ascii="Georgia" w:hAnsi="Georgia"/>
        </w:rPr>
        <w:t xml:space="preserve">n, J. (red.) </w:t>
      </w:r>
      <w:proofErr w:type="spellStart"/>
      <w:r>
        <w:rPr>
          <w:rFonts w:ascii="Georgia" w:hAnsi="Georgia"/>
        </w:rPr>
        <w:t>Omv</w:t>
      </w:r>
      <w:proofErr w:type="spellEnd"/>
      <w:r>
        <w:rPr>
          <w:rFonts w:ascii="Georgia" w:hAnsi="Georgia"/>
          <w:lang w:val="da-DK"/>
        </w:rPr>
        <w:t>å</w:t>
      </w:r>
      <w:proofErr w:type="spellStart"/>
      <w:r>
        <w:rPr>
          <w:rFonts w:ascii="Georgia" w:hAnsi="Georgia"/>
        </w:rPr>
        <w:t>rdnadens</w:t>
      </w:r>
      <w:proofErr w:type="spellEnd"/>
      <w:r>
        <w:rPr>
          <w:rFonts w:ascii="Georgia" w:hAnsi="Georgia"/>
        </w:rPr>
        <w:t xml:space="preserve"> grunder: Perspektiv och </w:t>
      </w:r>
      <w:proofErr w:type="spellStart"/>
      <w:r>
        <w:rPr>
          <w:rFonts w:ascii="Georgia" w:hAnsi="Georgia"/>
        </w:rPr>
        <w:t>förh</w:t>
      </w:r>
      <w:proofErr w:type="spellEnd"/>
      <w:r>
        <w:rPr>
          <w:rFonts w:ascii="Georgia" w:hAnsi="Georgia"/>
          <w:lang w:val="da-DK"/>
        </w:rPr>
        <w:t>å</w:t>
      </w:r>
      <w:proofErr w:type="spellStart"/>
      <w:r>
        <w:rPr>
          <w:rFonts w:ascii="Georgia" w:hAnsi="Georgia"/>
        </w:rPr>
        <w:t>llningssätt</w:t>
      </w:r>
      <w:proofErr w:type="spellEnd"/>
      <w:r>
        <w:rPr>
          <w:rFonts w:ascii="Georgia" w:hAnsi="Georgia"/>
        </w:rPr>
        <w:t xml:space="preserve"> s. </w:t>
      </w:r>
      <w:proofErr w:type="gramStart"/>
      <w:r>
        <w:rPr>
          <w:rFonts w:ascii="Georgia" w:hAnsi="Georgia"/>
        </w:rPr>
        <w:t>153-178</w:t>
      </w:r>
      <w:proofErr w:type="gramEnd"/>
      <w:r>
        <w:rPr>
          <w:rFonts w:ascii="Georgia" w:hAnsi="Georgia"/>
        </w:rPr>
        <w:t>. Studentlitteratur: Lund</w:t>
      </w:r>
    </w:p>
    <w:p w:rsidR="00367A25" w:rsidRDefault="00367A25">
      <w:pPr>
        <w:pStyle w:val="Brdtext"/>
        <w:rPr>
          <w:rFonts w:ascii="Georgia" w:eastAsia="Georgia" w:hAnsi="Georgia" w:cs="Georgia"/>
        </w:rPr>
      </w:pPr>
    </w:p>
    <w:p w:rsidR="00367A25" w:rsidRDefault="003F736F">
      <w:pPr>
        <w:pStyle w:val="Brdtext"/>
        <w:rPr>
          <w:rFonts w:ascii="Georgia" w:eastAsia="Georgia" w:hAnsi="Georgia" w:cs="Georgia"/>
          <w:b/>
          <w:bCs/>
        </w:rPr>
      </w:pPr>
      <w:r>
        <w:rPr>
          <w:rFonts w:ascii="Georgia" w:hAnsi="Georgia"/>
          <w:b/>
          <w:bCs/>
        </w:rPr>
        <w:t>10 Var intresserad, inte intressant</w:t>
      </w:r>
    </w:p>
    <w:p w:rsidR="00367A25" w:rsidRPr="002141AB" w:rsidRDefault="003F736F">
      <w:pPr>
        <w:pStyle w:val="Brdtext"/>
        <w:rPr>
          <w:rFonts w:ascii="Georgia" w:eastAsia="Georgia" w:hAnsi="Georgia" w:cs="Georgia"/>
          <w:lang w:val="en-US"/>
        </w:rPr>
      </w:pPr>
      <w:r w:rsidRPr="002141AB">
        <w:rPr>
          <w:rFonts w:ascii="Georgia" w:hAnsi="Georgia"/>
          <w:lang w:val="en-US"/>
        </w:rPr>
        <w:t>Bennett, Ty, The Power of Influence, 2010</w:t>
      </w:r>
    </w:p>
    <w:p w:rsidR="00367A25" w:rsidRPr="002141AB" w:rsidRDefault="00367A25">
      <w:pPr>
        <w:pStyle w:val="Brdtext"/>
        <w:rPr>
          <w:rFonts w:ascii="Georgia" w:eastAsia="Georgia" w:hAnsi="Georgia" w:cs="Georgia"/>
          <w:b/>
          <w:bCs/>
          <w:lang w:val="en-US"/>
        </w:rPr>
      </w:pPr>
    </w:p>
    <w:p w:rsidR="00367A25" w:rsidRPr="00847F0C" w:rsidRDefault="003F736F">
      <w:pPr>
        <w:pStyle w:val="Brdtext"/>
        <w:rPr>
          <w:rFonts w:ascii="Georgia" w:eastAsia="Georgia" w:hAnsi="Georgia" w:cs="Georgia"/>
          <w:b/>
          <w:bCs/>
          <w:lang w:val="en-US"/>
        </w:rPr>
      </w:pPr>
      <w:r w:rsidRPr="00847F0C">
        <w:rPr>
          <w:rFonts w:ascii="Georgia" w:hAnsi="Georgia"/>
          <w:b/>
          <w:bCs/>
          <w:lang w:val="en-US"/>
        </w:rPr>
        <w:t xml:space="preserve">11 Ord </w:t>
      </w:r>
      <w:proofErr w:type="spellStart"/>
      <w:r w:rsidRPr="00847F0C">
        <w:rPr>
          <w:rFonts w:ascii="Georgia" w:hAnsi="Georgia"/>
          <w:b/>
          <w:bCs/>
          <w:lang w:val="en-US"/>
        </w:rPr>
        <w:t>spelar</w:t>
      </w:r>
      <w:proofErr w:type="spellEnd"/>
      <w:r w:rsidRPr="00847F0C">
        <w:rPr>
          <w:rFonts w:ascii="Georgia" w:hAnsi="Georgia"/>
          <w:b/>
          <w:bCs/>
          <w:lang w:val="en-US"/>
        </w:rPr>
        <w:t xml:space="preserve"> roll</w:t>
      </w:r>
    </w:p>
    <w:p w:rsidR="00367A25" w:rsidRPr="00847F0C" w:rsidRDefault="003F736F">
      <w:pPr>
        <w:pStyle w:val="Brdtext"/>
        <w:rPr>
          <w:rFonts w:ascii="Georgia" w:eastAsia="Georgia" w:hAnsi="Georgia" w:cs="Georgia"/>
          <w:lang w:val="en-US"/>
        </w:rPr>
      </w:pPr>
      <w:r>
        <w:rPr>
          <w:rFonts w:ascii="Georgia" w:hAnsi="Georgia"/>
          <w:lang w:val="en-US"/>
        </w:rPr>
        <w:t xml:space="preserve">Kahneman D, Riis J. Living, and thinking about it: Two perspectives on life The Science of Well-Being. </w:t>
      </w:r>
    </w:p>
    <w:p w:rsidR="00367A25" w:rsidRPr="00847F0C" w:rsidRDefault="00367A25">
      <w:pPr>
        <w:pStyle w:val="Brdtext"/>
        <w:rPr>
          <w:rFonts w:ascii="Georgia" w:eastAsia="Georgia" w:hAnsi="Georgia" w:cs="Georgia"/>
          <w:lang w:val="en-US"/>
        </w:rPr>
      </w:pPr>
    </w:p>
    <w:p w:rsidR="00367A25" w:rsidRPr="00847F0C" w:rsidRDefault="003F736F">
      <w:pPr>
        <w:pStyle w:val="Brdtext"/>
        <w:rPr>
          <w:rFonts w:ascii="Georgia" w:eastAsia="Georgia" w:hAnsi="Georgia" w:cs="Georgia"/>
          <w:b/>
          <w:bCs/>
          <w:lang w:val="en-US"/>
        </w:rPr>
      </w:pPr>
      <w:r w:rsidRPr="00847F0C">
        <w:rPr>
          <w:rFonts w:ascii="Georgia" w:hAnsi="Georgia"/>
          <w:b/>
          <w:bCs/>
          <w:lang w:val="en-US"/>
        </w:rPr>
        <w:t xml:space="preserve">12 </w:t>
      </w:r>
      <w:proofErr w:type="spellStart"/>
      <w:r w:rsidRPr="00847F0C">
        <w:rPr>
          <w:rFonts w:ascii="Georgia" w:hAnsi="Georgia"/>
          <w:b/>
          <w:bCs/>
          <w:lang w:val="en-US"/>
        </w:rPr>
        <w:t>Krångla</w:t>
      </w:r>
      <w:proofErr w:type="spellEnd"/>
      <w:r w:rsidRPr="00847F0C">
        <w:rPr>
          <w:rFonts w:ascii="Georgia" w:hAnsi="Georgia"/>
          <w:b/>
          <w:bCs/>
          <w:lang w:val="en-US"/>
        </w:rPr>
        <w:t xml:space="preserve"> </w:t>
      </w:r>
      <w:proofErr w:type="spellStart"/>
      <w:r w:rsidRPr="00847F0C">
        <w:rPr>
          <w:rFonts w:ascii="Georgia" w:hAnsi="Georgia"/>
          <w:b/>
          <w:bCs/>
          <w:lang w:val="en-US"/>
        </w:rPr>
        <w:t>inte</w:t>
      </w:r>
      <w:proofErr w:type="spellEnd"/>
      <w:r w:rsidRPr="00847F0C">
        <w:rPr>
          <w:rFonts w:ascii="Georgia" w:hAnsi="Georgia"/>
          <w:b/>
          <w:bCs/>
          <w:lang w:val="en-US"/>
        </w:rPr>
        <w:t xml:space="preserve"> till </w:t>
      </w:r>
      <w:proofErr w:type="spellStart"/>
      <w:r w:rsidRPr="00847F0C">
        <w:rPr>
          <w:rFonts w:ascii="Georgia" w:hAnsi="Georgia"/>
          <w:b/>
          <w:bCs/>
          <w:lang w:val="en-US"/>
        </w:rPr>
        <w:t>det</w:t>
      </w:r>
      <w:proofErr w:type="spellEnd"/>
    </w:p>
    <w:p w:rsidR="00367A25" w:rsidRPr="00847F0C" w:rsidRDefault="003F736F">
      <w:pPr>
        <w:pStyle w:val="Brdtext"/>
        <w:rPr>
          <w:rFonts w:ascii="Georgia" w:eastAsia="Georgia" w:hAnsi="Georgia" w:cs="Georgia"/>
          <w:lang w:val="en-US"/>
        </w:rPr>
      </w:pPr>
      <w:proofErr w:type="spellStart"/>
      <w:r>
        <w:rPr>
          <w:rFonts w:ascii="Georgia" w:hAnsi="Georgia"/>
          <w:lang w:val="it-IT"/>
        </w:rPr>
        <w:t>Occam</w:t>
      </w:r>
      <w:proofErr w:type="spellEnd"/>
      <w:r w:rsidRPr="00847F0C">
        <w:rPr>
          <w:rFonts w:ascii="Georgia" w:hAnsi="Georgia"/>
          <w:lang w:val="en-US"/>
        </w:rPr>
        <w:t>’s Razor - “</w:t>
      </w:r>
      <w:r>
        <w:rPr>
          <w:rFonts w:ascii="Georgia" w:hAnsi="Georgia"/>
          <w:lang w:val="en-US"/>
        </w:rPr>
        <w:t>Among competing hypotheses, the one with the fewest assumptions should be selected</w:t>
      </w:r>
      <w:r w:rsidRPr="00847F0C">
        <w:rPr>
          <w:rFonts w:ascii="Georgia" w:hAnsi="Georgia"/>
          <w:lang w:val="en-US"/>
        </w:rPr>
        <w:t xml:space="preserve">” </w:t>
      </w:r>
      <w:r>
        <w:rPr>
          <w:rFonts w:ascii="Georgia" w:hAnsi="Georgia"/>
          <w:lang w:val="en-US"/>
        </w:rPr>
        <w:t xml:space="preserve">(but often restated as </w:t>
      </w:r>
      <w:r w:rsidRPr="00847F0C">
        <w:rPr>
          <w:rFonts w:ascii="Georgia" w:hAnsi="Georgia"/>
          <w:lang w:val="en-US"/>
        </w:rPr>
        <w:t>“</w:t>
      </w:r>
      <w:r>
        <w:rPr>
          <w:rFonts w:ascii="Georgia" w:hAnsi="Georgia"/>
          <w:lang w:val="en-US"/>
        </w:rPr>
        <w:t>The simplest solution is most likely the correct solution</w:t>
      </w:r>
      <w:r w:rsidRPr="00847F0C">
        <w:rPr>
          <w:rFonts w:ascii="Georgia" w:hAnsi="Georgia"/>
          <w:lang w:val="en-US"/>
        </w:rPr>
        <w:t xml:space="preserve">” </w:t>
      </w:r>
      <w:r>
        <w:rPr>
          <w:rFonts w:ascii="Georgia" w:hAnsi="Georgia"/>
          <w:lang w:val="en-US"/>
        </w:rPr>
        <w:t>which is not quite the same thing).</w:t>
      </w:r>
    </w:p>
    <w:p w:rsidR="00367A25" w:rsidRPr="00847F0C" w:rsidRDefault="00367A25">
      <w:pPr>
        <w:pStyle w:val="Brdtext"/>
        <w:rPr>
          <w:rFonts w:ascii="Georgia" w:eastAsia="Georgia" w:hAnsi="Georgia" w:cs="Georgia"/>
          <w:lang w:val="en-US"/>
        </w:rPr>
      </w:pPr>
    </w:p>
    <w:p w:rsidR="00367A25" w:rsidRPr="00847F0C" w:rsidRDefault="003F736F">
      <w:pPr>
        <w:pStyle w:val="Brdtext"/>
        <w:rPr>
          <w:rFonts w:ascii="Georgia" w:eastAsia="Georgia" w:hAnsi="Georgia" w:cs="Georgia"/>
          <w:lang w:val="en-US"/>
        </w:rPr>
      </w:pPr>
      <w:r>
        <w:rPr>
          <w:rFonts w:ascii="Georgia" w:hAnsi="Georgia"/>
          <w:lang w:val="de-DE"/>
        </w:rPr>
        <w:t>Albert Einstein</w:t>
      </w:r>
      <w:r w:rsidRPr="00847F0C">
        <w:rPr>
          <w:rFonts w:ascii="Georgia" w:hAnsi="Georgia"/>
          <w:lang w:val="en-US"/>
        </w:rPr>
        <w:t>’s – “</w:t>
      </w:r>
      <w:r>
        <w:rPr>
          <w:rFonts w:ascii="Georgia" w:hAnsi="Georgia"/>
          <w:lang w:val="en-US"/>
        </w:rPr>
        <w:t>Make everything as simple as possible but not simpler</w:t>
      </w:r>
      <w:r w:rsidRPr="00847F0C">
        <w:rPr>
          <w:rFonts w:ascii="Georgia" w:hAnsi="Georgia"/>
          <w:lang w:val="en-US"/>
        </w:rPr>
        <w:t xml:space="preserve">” </w:t>
      </w:r>
      <w:r>
        <w:rPr>
          <w:rFonts w:ascii="Georgia" w:hAnsi="Georgia"/>
          <w:lang w:val="en-US"/>
        </w:rPr>
        <w:t>(it is possible that Einstein never actually said this and it was actually a paraphrase of something he said during a lecture but the principle remains sound).</w:t>
      </w:r>
    </w:p>
    <w:p w:rsidR="00367A25" w:rsidRPr="00847F0C" w:rsidRDefault="00367A25">
      <w:pPr>
        <w:pStyle w:val="Brdtext"/>
        <w:rPr>
          <w:rFonts w:ascii="Georgia" w:eastAsia="Georgia" w:hAnsi="Georgia" w:cs="Georgia"/>
          <w:lang w:val="en-US"/>
        </w:rPr>
      </w:pPr>
    </w:p>
    <w:p w:rsidR="00367A25" w:rsidRPr="00847F0C" w:rsidRDefault="003F736F">
      <w:pPr>
        <w:pStyle w:val="Brdtext"/>
        <w:rPr>
          <w:rFonts w:ascii="Georgia" w:eastAsia="Georgia" w:hAnsi="Georgia" w:cs="Georgia"/>
          <w:lang w:val="en-US"/>
        </w:rPr>
      </w:pPr>
      <w:r>
        <w:rPr>
          <w:rFonts w:ascii="Georgia" w:hAnsi="Georgia"/>
          <w:lang w:val="it-IT"/>
        </w:rPr>
        <w:t>Leonardo Da Vinci</w:t>
      </w:r>
      <w:r w:rsidRPr="00847F0C">
        <w:rPr>
          <w:rFonts w:ascii="Georgia" w:hAnsi="Georgia"/>
          <w:lang w:val="en-US"/>
        </w:rPr>
        <w:t>’s – “</w:t>
      </w:r>
      <w:r>
        <w:rPr>
          <w:rFonts w:ascii="Georgia" w:hAnsi="Georgia"/>
          <w:lang w:val="en-US"/>
        </w:rPr>
        <w:t>Simplicity is the ultimate sophistication</w:t>
      </w:r>
      <w:r w:rsidRPr="00847F0C">
        <w:rPr>
          <w:rFonts w:ascii="Georgia" w:hAnsi="Georgia"/>
          <w:lang w:val="en-US"/>
        </w:rPr>
        <w:t xml:space="preserve">” </w:t>
      </w:r>
      <w:r>
        <w:rPr>
          <w:rFonts w:ascii="Georgia" w:hAnsi="Georgia"/>
          <w:lang w:val="en-US"/>
        </w:rPr>
        <w:t>(when, perhaps, the greatest designer in history offers this advice, it</w:t>
      </w:r>
      <w:r w:rsidRPr="00847F0C">
        <w:rPr>
          <w:rFonts w:ascii="Georgia" w:hAnsi="Georgia"/>
          <w:lang w:val="en-US"/>
        </w:rPr>
        <w:t>’</w:t>
      </w:r>
      <w:r>
        <w:rPr>
          <w:rFonts w:ascii="Georgia" w:hAnsi="Georgia"/>
          <w:lang w:val="en-US"/>
        </w:rPr>
        <w:t>s almost certainly good advice).</w:t>
      </w:r>
    </w:p>
    <w:p w:rsidR="00367A25" w:rsidRPr="00847F0C" w:rsidRDefault="00367A25">
      <w:pPr>
        <w:pStyle w:val="Brdtext"/>
        <w:rPr>
          <w:rFonts w:ascii="Georgia" w:eastAsia="Georgia" w:hAnsi="Georgia" w:cs="Georgia"/>
          <w:lang w:val="en-US"/>
        </w:rPr>
      </w:pPr>
    </w:p>
    <w:p w:rsidR="00367A25" w:rsidRPr="00847F0C" w:rsidRDefault="003F736F">
      <w:pPr>
        <w:pStyle w:val="Brdtext"/>
        <w:rPr>
          <w:rFonts w:ascii="Georgia" w:eastAsia="Georgia" w:hAnsi="Georgia" w:cs="Georgia"/>
          <w:lang w:val="en-US"/>
        </w:rPr>
      </w:pPr>
      <w:r>
        <w:rPr>
          <w:rFonts w:ascii="Georgia" w:hAnsi="Georgia"/>
          <w:lang w:val="de-DE"/>
        </w:rPr>
        <w:lastRenderedPageBreak/>
        <w:t>Ludwig Mies Van Der Rohe</w:t>
      </w:r>
      <w:r w:rsidRPr="00847F0C">
        <w:rPr>
          <w:rFonts w:ascii="Georgia" w:hAnsi="Georgia"/>
          <w:lang w:val="en-US"/>
        </w:rPr>
        <w:t>’s – “</w:t>
      </w:r>
      <w:r>
        <w:rPr>
          <w:rFonts w:ascii="Georgia" w:hAnsi="Georgia"/>
          <w:lang w:val="en-US"/>
        </w:rPr>
        <w:t>Less is more</w:t>
      </w:r>
      <w:r w:rsidRPr="00847F0C">
        <w:rPr>
          <w:rFonts w:ascii="Georgia" w:hAnsi="Georgia"/>
          <w:lang w:val="en-US"/>
        </w:rPr>
        <w:t xml:space="preserve">” </w:t>
      </w:r>
      <w:r>
        <w:rPr>
          <w:rFonts w:ascii="Georgia" w:hAnsi="Georgia"/>
          <w:lang w:val="en-US"/>
        </w:rPr>
        <w:t>(</w:t>
      </w:r>
      <w:proofErr w:type="spellStart"/>
      <w:r>
        <w:rPr>
          <w:rFonts w:ascii="Georgia" w:hAnsi="Georgia"/>
          <w:lang w:val="en-US"/>
        </w:rPr>
        <w:t>Mies</w:t>
      </w:r>
      <w:proofErr w:type="spellEnd"/>
      <w:r>
        <w:rPr>
          <w:rFonts w:ascii="Georgia" w:hAnsi="Georgia"/>
          <w:lang w:val="en-US"/>
        </w:rPr>
        <w:t xml:space="preserve"> was a highly respected architect and peer of the better known Frank Lloyd Wright)</w:t>
      </w:r>
    </w:p>
    <w:p w:rsidR="00367A25" w:rsidRPr="00847F0C" w:rsidRDefault="00367A25">
      <w:pPr>
        <w:pStyle w:val="Brdtext"/>
        <w:rPr>
          <w:rFonts w:ascii="Georgia" w:eastAsia="Georgia" w:hAnsi="Georgia" w:cs="Georgia"/>
          <w:lang w:val="en-US"/>
        </w:rPr>
      </w:pPr>
    </w:p>
    <w:p w:rsidR="00367A25" w:rsidRPr="00847F0C" w:rsidRDefault="003F736F">
      <w:pPr>
        <w:pStyle w:val="Brdtext"/>
        <w:rPr>
          <w:rFonts w:ascii="Georgia" w:eastAsia="Georgia" w:hAnsi="Georgia" w:cs="Georgia"/>
          <w:lang w:val="en-US"/>
        </w:rPr>
      </w:pPr>
      <w:r>
        <w:rPr>
          <w:rFonts w:ascii="Georgia" w:hAnsi="Georgia"/>
          <w:lang w:val="da-DK"/>
        </w:rPr>
        <w:t xml:space="preserve">Bjarne </w:t>
      </w:r>
      <w:proofErr w:type="spellStart"/>
      <w:r>
        <w:rPr>
          <w:rFonts w:ascii="Georgia" w:hAnsi="Georgia"/>
          <w:lang w:val="da-DK"/>
        </w:rPr>
        <w:t>Stroustrup</w:t>
      </w:r>
      <w:proofErr w:type="spellEnd"/>
      <w:r w:rsidRPr="00847F0C">
        <w:rPr>
          <w:rFonts w:ascii="Georgia" w:hAnsi="Georgia"/>
          <w:lang w:val="en-US"/>
        </w:rPr>
        <w:t>’s “</w:t>
      </w:r>
      <w:r>
        <w:rPr>
          <w:rFonts w:ascii="Georgia" w:hAnsi="Georgia"/>
          <w:lang w:val="en-US"/>
        </w:rPr>
        <w:t>Make Simple Tasks Simple!</w:t>
      </w:r>
      <w:r w:rsidRPr="00847F0C">
        <w:rPr>
          <w:rFonts w:ascii="Georgia" w:hAnsi="Georgia"/>
          <w:lang w:val="en-US"/>
        </w:rPr>
        <w:t xml:space="preserve">” </w:t>
      </w:r>
      <w:r>
        <w:rPr>
          <w:rFonts w:ascii="Georgia" w:hAnsi="Georgia"/>
          <w:lang w:val="en-US"/>
        </w:rPr>
        <w:t>(</w:t>
      </w:r>
      <w:proofErr w:type="spellStart"/>
      <w:r>
        <w:rPr>
          <w:rFonts w:ascii="Georgia" w:hAnsi="Georgia"/>
          <w:lang w:val="en-US"/>
        </w:rPr>
        <w:t>Stroustrup</w:t>
      </w:r>
      <w:proofErr w:type="spellEnd"/>
      <w:r>
        <w:rPr>
          <w:rFonts w:ascii="Georgia" w:hAnsi="Georgia"/>
          <w:lang w:val="en-US"/>
        </w:rPr>
        <w:t xml:space="preserve"> is a Danish computer scientist and highly regarded academic).</w:t>
      </w:r>
    </w:p>
    <w:p w:rsidR="00367A25" w:rsidRPr="00847F0C" w:rsidRDefault="00367A25">
      <w:pPr>
        <w:pStyle w:val="Brdtext"/>
        <w:rPr>
          <w:rFonts w:ascii="Georgia" w:eastAsia="Georgia" w:hAnsi="Georgia" w:cs="Georgia"/>
          <w:lang w:val="en-US"/>
        </w:rPr>
      </w:pPr>
    </w:p>
    <w:p w:rsidR="00367A25" w:rsidRPr="00847F0C" w:rsidRDefault="003F736F">
      <w:pPr>
        <w:pStyle w:val="Brdtext"/>
        <w:rPr>
          <w:rFonts w:ascii="Georgia" w:eastAsia="Georgia" w:hAnsi="Georgia" w:cs="Georgia"/>
          <w:lang w:val="en-US"/>
        </w:rPr>
      </w:pPr>
      <w:proofErr w:type="spellStart"/>
      <w:r>
        <w:rPr>
          <w:rFonts w:ascii="Georgia" w:hAnsi="Georgia"/>
          <w:lang w:val="fr-FR"/>
        </w:rPr>
        <w:t>Antoin</w:t>
      </w:r>
      <w:proofErr w:type="spellEnd"/>
      <w:r>
        <w:rPr>
          <w:rFonts w:ascii="Georgia" w:hAnsi="Georgia"/>
          <w:lang w:val="fr-FR"/>
        </w:rPr>
        <w:t xml:space="preserve"> Marie Jean-Baptiste Roger, comte de </w:t>
      </w:r>
      <w:proofErr w:type="spellStart"/>
      <w:r>
        <w:rPr>
          <w:rFonts w:ascii="Georgia" w:hAnsi="Georgia"/>
          <w:lang w:val="fr-FR"/>
        </w:rPr>
        <w:t>Saint-Exupery</w:t>
      </w:r>
      <w:proofErr w:type="spellEnd"/>
      <w:r w:rsidRPr="00847F0C">
        <w:rPr>
          <w:rFonts w:ascii="Georgia" w:hAnsi="Georgia"/>
          <w:lang w:val="en-US"/>
        </w:rPr>
        <w:t>’s “</w:t>
      </w:r>
      <w:r>
        <w:rPr>
          <w:rFonts w:ascii="Georgia" w:hAnsi="Georgia"/>
          <w:lang w:val="en-US"/>
        </w:rPr>
        <w:t>It seems that perfection is not reached when there is nothing left to add but when there is nothing left to take away.</w:t>
      </w:r>
      <w:r w:rsidRPr="00847F0C">
        <w:rPr>
          <w:rFonts w:ascii="Georgia" w:hAnsi="Georgia"/>
          <w:lang w:val="en-US"/>
        </w:rPr>
        <w:t>”</w:t>
      </w:r>
    </w:p>
    <w:p w:rsidR="00367A25" w:rsidRPr="00847F0C" w:rsidRDefault="00367A25">
      <w:pPr>
        <w:pStyle w:val="Brdtext"/>
        <w:rPr>
          <w:rFonts w:ascii="Georgia" w:eastAsia="Georgia" w:hAnsi="Georgia" w:cs="Georgia"/>
          <w:lang w:val="en-US"/>
        </w:rPr>
      </w:pPr>
    </w:p>
    <w:p w:rsidR="00367A25" w:rsidRPr="00847F0C" w:rsidRDefault="00367A25">
      <w:pPr>
        <w:pStyle w:val="Brdtext"/>
        <w:rPr>
          <w:rFonts w:ascii="Georgia" w:eastAsia="Georgia" w:hAnsi="Georgia" w:cs="Georgia"/>
          <w:lang w:val="en-US"/>
        </w:rPr>
      </w:pPr>
    </w:p>
    <w:p w:rsidR="00367A25" w:rsidRPr="00847F0C" w:rsidRDefault="00367A25">
      <w:pPr>
        <w:pStyle w:val="Brdtext"/>
        <w:rPr>
          <w:rFonts w:ascii="Georgia" w:eastAsia="Georgia" w:hAnsi="Georgia" w:cs="Georgia"/>
          <w:lang w:val="en-US"/>
        </w:rPr>
      </w:pPr>
    </w:p>
    <w:p w:rsidR="00367A25" w:rsidRDefault="003F736F">
      <w:pPr>
        <w:pStyle w:val="Brdtext"/>
        <w:rPr>
          <w:rFonts w:ascii="Georgia" w:eastAsia="Georgia" w:hAnsi="Georgia" w:cs="Georgia"/>
          <w:b/>
          <w:bCs/>
        </w:rPr>
      </w:pPr>
      <w:r>
        <w:rPr>
          <w:rFonts w:ascii="Georgia" w:hAnsi="Georgia"/>
          <w:b/>
          <w:bCs/>
        </w:rPr>
        <w:t>13 Förklara värde, inte egenskaper</w:t>
      </w:r>
    </w:p>
    <w:p w:rsidR="00367A25" w:rsidRPr="00847F0C" w:rsidRDefault="003F736F">
      <w:pPr>
        <w:pStyle w:val="Brdtext"/>
        <w:rPr>
          <w:rFonts w:ascii="Georgia" w:eastAsia="Georgia" w:hAnsi="Georgia" w:cs="Georgia"/>
          <w:lang w:val="en-US"/>
        </w:rPr>
      </w:pPr>
      <w:r w:rsidRPr="00847F0C">
        <w:rPr>
          <w:rFonts w:ascii="Georgia" w:hAnsi="Georgia"/>
        </w:rPr>
        <w:t>Catch-Line and Argument,</w:t>
      </w:r>
      <w:r>
        <w:rPr>
          <w:rFonts w:ascii="Georgia" w:hAnsi="Georgia"/>
        </w:rPr>
        <w:t xml:space="preserve">” </w:t>
      </w:r>
      <w:r w:rsidRPr="00847F0C">
        <w:rPr>
          <w:rFonts w:ascii="Georgia" w:hAnsi="Georgia"/>
        </w:rPr>
        <w:t xml:space="preserve">Vol. 15, </w:t>
      </w:r>
      <w:proofErr w:type="spellStart"/>
      <w:r w:rsidRPr="00847F0C">
        <w:rPr>
          <w:rFonts w:ascii="Georgia" w:hAnsi="Georgia"/>
        </w:rPr>
        <w:t>February</w:t>
      </w:r>
      <w:proofErr w:type="spellEnd"/>
      <w:r w:rsidRPr="00847F0C">
        <w:rPr>
          <w:rFonts w:ascii="Georgia" w:hAnsi="Georgia"/>
        </w:rPr>
        <w:t xml:space="preserve"> 1903, p. 124. </w:t>
      </w:r>
      <w:r>
        <w:rPr>
          <w:rFonts w:ascii="Georgia" w:hAnsi="Georgia"/>
          <w:lang w:val="en-US"/>
        </w:rPr>
        <w:t xml:space="preserve">Other writings by E. St. Elmo Lewis on advertising principles include "Side Talks about Advertising," The Western Druggist, Vol. 21, February 1899, p. 65-66; Financial Advertising, published by Levey Bros. in 1908; and, "The Duty and Privilege of Advertising a Bank," The Bankers' Magazine, Vol. 78, April 1909, pp. 710-11.   </w:t>
      </w:r>
    </w:p>
    <w:p w:rsidR="00367A25" w:rsidRPr="00847F0C" w:rsidRDefault="00367A25">
      <w:pPr>
        <w:pStyle w:val="Brdtext"/>
        <w:rPr>
          <w:rFonts w:ascii="Georgia" w:eastAsia="Georgia" w:hAnsi="Georgia" w:cs="Georgia"/>
          <w:b/>
          <w:bCs/>
          <w:lang w:val="en-US"/>
        </w:rPr>
      </w:pPr>
    </w:p>
    <w:p w:rsidR="00367A25" w:rsidRPr="00847F0C" w:rsidRDefault="003F736F">
      <w:pPr>
        <w:pStyle w:val="Brdtext"/>
        <w:rPr>
          <w:rFonts w:ascii="Georgia" w:eastAsia="Georgia" w:hAnsi="Georgia" w:cs="Georgia"/>
          <w:b/>
          <w:bCs/>
          <w:lang w:val="en-US"/>
        </w:rPr>
      </w:pPr>
      <w:r w:rsidRPr="00847F0C">
        <w:rPr>
          <w:rFonts w:ascii="Georgia" w:hAnsi="Georgia"/>
          <w:b/>
          <w:bCs/>
          <w:lang w:val="en-US"/>
        </w:rPr>
        <w:t xml:space="preserve">15 </w:t>
      </w:r>
      <w:proofErr w:type="spellStart"/>
      <w:r w:rsidRPr="00847F0C">
        <w:rPr>
          <w:rFonts w:ascii="Georgia" w:hAnsi="Georgia"/>
          <w:b/>
          <w:bCs/>
          <w:lang w:val="en-US"/>
        </w:rPr>
        <w:t>Alla</w:t>
      </w:r>
      <w:proofErr w:type="spellEnd"/>
      <w:r w:rsidRPr="00847F0C">
        <w:rPr>
          <w:rFonts w:ascii="Georgia" w:hAnsi="Georgia"/>
          <w:b/>
          <w:bCs/>
          <w:lang w:val="en-US"/>
        </w:rPr>
        <w:t xml:space="preserve"> </w:t>
      </w:r>
      <w:proofErr w:type="spellStart"/>
      <w:r w:rsidRPr="00847F0C">
        <w:rPr>
          <w:rFonts w:ascii="Georgia" w:hAnsi="Georgia"/>
          <w:b/>
          <w:bCs/>
          <w:lang w:val="en-US"/>
        </w:rPr>
        <w:t>goda</w:t>
      </w:r>
      <w:proofErr w:type="spellEnd"/>
      <w:r w:rsidRPr="00847F0C">
        <w:rPr>
          <w:rFonts w:ascii="Georgia" w:hAnsi="Georgia"/>
          <w:b/>
          <w:bCs/>
          <w:lang w:val="en-US"/>
        </w:rPr>
        <w:t xml:space="preserve"> ting </w:t>
      </w:r>
      <w:proofErr w:type="spellStart"/>
      <w:r w:rsidRPr="00847F0C">
        <w:rPr>
          <w:rFonts w:ascii="Georgia" w:hAnsi="Georgia"/>
          <w:b/>
          <w:bCs/>
          <w:lang w:val="en-US"/>
        </w:rPr>
        <w:t>är</w:t>
      </w:r>
      <w:proofErr w:type="spellEnd"/>
      <w:r w:rsidRPr="00847F0C">
        <w:rPr>
          <w:rFonts w:ascii="Georgia" w:hAnsi="Georgia"/>
          <w:b/>
          <w:bCs/>
          <w:lang w:val="en-US"/>
        </w:rPr>
        <w:t xml:space="preserve"> 3</w:t>
      </w:r>
    </w:p>
    <w:p w:rsidR="00367A25" w:rsidRPr="00847F0C" w:rsidRDefault="003F736F">
      <w:pPr>
        <w:pStyle w:val="Brdtext"/>
        <w:rPr>
          <w:rFonts w:ascii="Georgia" w:eastAsia="Georgia" w:hAnsi="Georgia" w:cs="Georgia"/>
          <w:lang w:val="en-US"/>
        </w:rPr>
      </w:pPr>
      <w:r w:rsidRPr="00847F0C">
        <w:rPr>
          <w:rFonts w:ascii="Georgia" w:hAnsi="Georgia"/>
          <w:lang w:val="en-US"/>
        </w:rPr>
        <w:t>“</w:t>
      </w:r>
      <w:r>
        <w:rPr>
          <w:rFonts w:ascii="Georgia" w:hAnsi="Georgia"/>
          <w:lang w:val="en-US"/>
        </w:rPr>
        <w:t>When Three Charms but Four Alarms: Identifying the Optimal Number of Claims in Persuasion Settings,</w:t>
      </w:r>
      <w:r w:rsidRPr="00847F0C">
        <w:rPr>
          <w:rFonts w:ascii="Georgia" w:hAnsi="Georgia"/>
          <w:lang w:val="en-US"/>
        </w:rPr>
        <w:t xml:space="preserve">” </w:t>
      </w:r>
      <w:r>
        <w:rPr>
          <w:rFonts w:ascii="Georgia" w:hAnsi="Georgia"/>
          <w:lang w:val="en-US"/>
        </w:rPr>
        <w:t>by Kurt A. Carlson of Georgetown University McDonough School of Business and Suzanne B. Shu of the University of California, Los Angeles.</w:t>
      </w:r>
    </w:p>
    <w:p w:rsidR="00367A25" w:rsidRPr="00847F0C" w:rsidRDefault="00367A25">
      <w:pPr>
        <w:pStyle w:val="Brdtext"/>
        <w:rPr>
          <w:rFonts w:ascii="Georgia" w:eastAsia="Georgia" w:hAnsi="Georgia" w:cs="Georgia"/>
          <w:lang w:val="en-US"/>
        </w:rPr>
      </w:pPr>
    </w:p>
    <w:p w:rsidR="00367A25" w:rsidRPr="00847F0C" w:rsidRDefault="003F736F">
      <w:pPr>
        <w:pStyle w:val="Brdtext"/>
        <w:rPr>
          <w:rFonts w:ascii="Georgia" w:eastAsia="Georgia" w:hAnsi="Georgia" w:cs="Georgia"/>
          <w:lang w:val="en-US"/>
        </w:rPr>
      </w:pPr>
      <w:r>
        <w:rPr>
          <w:rFonts w:ascii="Georgia" w:hAnsi="Georgia"/>
          <w:lang w:val="en-US"/>
        </w:rPr>
        <w:t xml:space="preserve">Atkinson, </w:t>
      </w:r>
      <w:proofErr w:type="gramStart"/>
      <w:r>
        <w:rPr>
          <w:rFonts w:ascii="Georgia" w:hAnsi="Georgia"/>
          <w:lang w:val="en-US"/>
        </w:rPr>
        <w:t>Max,  Lend</w:t>
      </w:r>
      <w:proofErr w:type="gramEnd"/>
      <w:r>
        <w:rPr>
          <w:rFonts w:ascii="Georgia" w:hAnsi="Georgia"/>
          <w:lang w:val="en-US"/>
        </w:rPr>
        <w:t xml:space="preserve"> Me Your Ears, 2004, Oxford University Press</w:t>
      </w:r>
    </w:p>
    <w:p w:rsidR="00367A25" w:rsidRPr="00847F0C" w:rsidRDefault="00367A25">
      <w:pPr>
        <w:pStyle w:val="Brdtext"/>
        <w:rPr>
          <w:rFonts w:ascii="Georgia" w:eastAsia="Georgia" w:hAnsi="Georgia" w:cs="Georgia"/>
          <w:b/>
          <w:bCs/>
          <w:lang w:val="en-US"/>
        </w:rPr>
      </w:pPr>
    </w:p>
    <w:p w:rsidR="00367A25" w:rsidRDefault="003F736F">
      <w:pPr>
        <w:pStyle w:val="Brdtext"/>
        <w:rPr>
          <w:rFonts w:ascii="Georgia" w:eastAsia="Georgia" w:hAnsi="Georgia" w:cs="Georgia"/>
          <w:b/>
          <w:bCs/>
        </w:rPr>
      </w:pPr>
      <w:r>
        <w:rPr>
          <w:rFonts w:ascii="Georgia" w:hAnsi="Georgia"/>
          <w:b/>
          <w:bCs/>
        </w:rPr>
        <w:t xml:space="preserve">16 </w:t>
      </w:r>
      <w:proofErr w:type="spellStart"/>
      <w:r w:rsidRPr="00847F0C">
        <w:rPr>
          <w:rFonts w:ascii="Georgia" w:hAnsi="Georgia"/>
          <w:b/>
          <w:bCs/>
        </w:rPr>
        <w:t>Storytelling</w:t>
      </w:r>
      <w:proofErr w:type="spellEnd"/>
      <w:r w:rsidRPr="00847F0C"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</w:rPr>
        <w:t>äger</w:t>
      </w:r>
    </w:p>
    <w:p w:rsidR="00367A25" w:rsidRDefault="003F736F">
      <w:pPr>
        <w:pStyle w:val="Brdtext"/>
        <w:rPr>
          <w:rFonts w:ascii="Georgia" w:hAnsi="Georgia"/>
        </w:rPr>
      </w:pPr>
      <w:r w:rsidRPr="00443795">
        <w:rPr>
          <w:rFonts w:ascii="Georgia" w:hAnsi="Georgia"/>
          <w:lang w:val="en-US"/>
        </w:rPr>
        <w:t xml:space="preserve">David JP Phillips </w:t>
      </w:r>
      <w:hyperlink r:id="rId8" w:history="1">
        <w:r w:rsidR="00443795" w:rsidRPr="00443795">
          <w:rPr>
            <w:rStyle w:val="Hyperlnk"/>
            <w:rFonts w:ascii="Georgia" w:hAnsi="Georgia"/>
            <w:lang w:val="en-US"/>
          </w:rPr>
          <w:t>https://www.youtube.com/watch?v=Nj-hdQMa3uA&amp;feature=youtu.be</w:t>
        </w:r>
      </w:hyperlink>
    </w:p>
    <w:p w:rsidR="00443795" w:rsidRPr="00443795" w:rsidRDefault="00443795">
      <w:pPr>
        <w:pStyle w:val="Brdtext"/>
        <w:rPr>
          <w:rFonts w:ascii="Georgia" w:hAnsi="Georgia"/>
          <w:lang w:val="en-US"/>
        </w:rPr>
      </w:pPr>
    </w:p>
    <w:p w:rsidR="00443795" w:rsidRPr="00443795" w:rsidRDefault="00443795">
      <w:pPr>
        <w:pStyle w:val="Brdtext"/>
        <w:rPr>
          <w:rFonts w:ascii="Georgia" w:eastAsia="Georgia" w:hAnsi="Georgia" w:cs="Georgia"/>
          <w:lang w:val="en-US"/>
        </w:rPr>
      </w:pPr>
      <w:hyperlink r:id="rId9" w:history="1">
        <w:r w:rsidRPr="00676863">
          <w:rPr>
            <w:rStyle w:val="Hyperlnk"/>
            <w:rFonts w:ascii="Georgia" w:eastAsia="Georgia" w:hAnsi="Georgia" w:cs="Georgia"/>
            <w:lang w:val="en-US"/>
          </w:rPr>
          <w:t>https://www.gripmarketing.io/turn-b2b-content-stories/</w:t>
        </w:r>
      </w:hyperlink>
      <w:r>
        <w:rPr>
          <w:rFonts w:ascii="Georgia" w:eastAsia="Georgia" w:hAnsi="Georgia" w:cs="Georgia"/>
          <w:lang w:val="en-US"/>
        </w:rPr>
        <w:t xml:space="preserve"> </w:t>
      </w:r>
    </w:p>
    <w:p w:rsidR="00367A25" w:rsidRPr="00443795" w:rsidRDefault="00367A25">
      <w:pPr>
        <w:pStyle w:val="Brdtext"/>
        <w:rPr>
          <w:rFonts w:ascii="Georgia" w:eastAsia="Georgia" w:hAnsi="Georgia" w:cs="Georgia"/>
          <w:lang w:val="en-US"/>
        </w:rPr>
      </w:pPr>
    </w:p>
    <w:p w:rsidR="00367A25" w:rsidRDefault="003F736F">
      <w:pPr>
        <w:pStyle w:val="Brdtext"/>
        <w:rPr>
          <w:rFonts w:ascii="Georgia" w:eastAsia="Georgia" w:hAnsi="Georgia" w:cs="Georgia"/>
          <w:b/>
          <w:bCs/>
        </w:rPr>
      </w:pPr>
      <w:r>
        <w:rPr>
          <w:rFonts w:ascii="Georgia" w:hAnsi="Georgia"/>
          <w:b/>
          <w:bCs/>
        </w:rPr>
        <w:t>18 Kroppen talar, rösten också</w:t>
      </w:r>
    </w:p>
    <w:p w:rsidR="00367A25" w:rsidRPr="00847F0C" w:rsidRDefault="003F736F">
      <w:pPr>
        <w:pStyle w:val="Brdtext"/>
        <w:rPr>
          <w:rFonts w:ascii="Georgia" w:eastAsia="Georgia" w:hAnsi="Georgia" w:cs="Georgia"/>
          <w:lang w:val="en-US"/>
        </w:rPr>
      </w:pPr>
      <w:proofErr w:type="spellStart"/>
      <w:r w:rsidRPr="002141AB">
        <w:rPr>
          <w:rFonts w:ascii="Georgia" w:hAnsi="Georgia"/>
        </w:rPr>
        <w:t>Mehrabian</w:t>
      </w:r>
      <w:proofErr w:type="spellEnd"/>
      <w:r w:rsidRPr="002141AB">
        <w:rPr>
          <w:rFonts w:ascii="Georgia" w:hAnsi="Georgia"/>
        </w:rPr>
        <w:t xml:space="preserve">, A. (1981). </w:t>
      </w:r>
      <w:r>
        <w:rPr>
          <w:rFonts w:ascii="Georgia" w:hAnsi="Georgia"/>
          <w:lang w:val="en-US"/>
        </w:rPr>
        <w:t xml:space="preserve">Silent messages: Implicit communication of emotions and attitudes. Belmont, CA: Wadsworth </w:t>
      </w:r>
    </w:p>
    <w:p w:rsidR="00367A25" w:rsidRPr="00847F0C" w:rsidRDefault="00367A25">
      <w:pPr>
        <w:pStyle w:val="Brdtext"/>
        <w:rPr>
          <w:rFonts w:ascii="Georgia" w:eastAsia="Georgia" w:hAnsi="Georgia" w:cs="Georgia"/>
          <w:lang w:val="en-US"/>
        </w:rPr>
      </w:pPr>
    </w:p>
    <w:p w:rsidR="00367A25" w:rsidRPr="002141AB" w:rsidRDefault="003F736F">
      <w:pPr>
        <w:pStyle w:val="Brdtext"/>
        <w:rPr>
          <w:rFonts w:ascii="Georgia" w:eastAsia="Georgia" w:hAnsi="Georgia" w:cs="Georgia"/>
          <w:lang w:val="en-US"/>
        </w:rPr>
      </w:pPr>
      <w:proofErr w:type="spellStart"/>
      <w:r>
        <w:rPr>
          <w:rFonts w:ascii="Georgia" w:hAnsi="Georgia"/>
          <w:lang w:val="en-US"/>
        </w:rPr>
        <w:t>Mehrabian</w:t>
      </w:r>
      <w:proofErr w:type="spellEnd"/>
      <w:r>
        <w:rPr>
          <w:rFonts w:ascii="Georgia" w:hAnsi="Georgia"/>
          <w:lang w:val="en-US"/>
        </w:rPr>
        <w:t xml:space="preserve">, A., &amp; Blum, </w:t>
      </w:r>
      <w:proofErr w:type="spellStart"/>
      <w:r>
        <w:rPr>
          <w:rFonts w:ascii="Georgia" w:hAnsi="Georgia"/>
          <w:lang w:val="en-US"/>
        </w:rPr>
        <w:t>J.S</w:t>
      </w:r>
      <w:proofErr w:type="spellEnd"/>
      <w:r>
        <w:rPr>
          <w:rFonts w:ascii="Georgia" w:hAnsi="Georgia"/>
          <w:lang w:val="en-US"/>
        </w:rPr>
        <w:t xml:space="preserve">. (1997). Physical appearance, attractiveness, and the mediating role of emotions. </w:t>
      </w:r>
      <w:r w:rsidRPr="002141AB">
        <w:rPr>
          <w:rFonts w:ascii="Georgia" w:hAnsi="Georgia"/>
          <w:lang w:val="en-US"/>
        </w:rPr>
        <w:t>Current Psychology: Developmental, Learning, Personality, Social, 16, 20-42.</w:t>
      </w:r>
    </w:p>
    <w:p w:rsidR="00367A25" w:rsidRPr="002141AB" w:rsidRDefault="00367A25">
      <w:pPr>
        <w:pStyle w:val="Brdtext"/>
        <w:rPr>
          <w:rFonts w:ascii="Georgia" w:eastAsia="Georgia" w:hAnsi="Georgia" w:cs="Georgia"/>
          <w:lang w:val="en-US"/>
        </w:rPr>
      </w:pPr>
    </w:p>
    <w:p w:rsidR="00367A25" w:rsidRPr="002141AB" w:rsidRDefault="00367A25">
      <w:pPr>
        <w:pStyle w:val="Brdtext"/>
        <w:rPr>
          <w:rFonts w:ascii="Georgia" w:eastAsia="Georgia" w:hAnsi="Georgia" w:cs="Georgia"/>
          <w:lang w:val="en-US"/>
        </w:rPr>
      </w:pPr>
    </w:p>
    <w:p w:rsidR="00367A25" w:rsidRPr="002141AB" w:rsidRDefault="00367A25">
      <w:pPr>
        <w:pStyle w:val="Brdtext"/>
        <w:rPr>
          <w:rFonts w:ascii="Georgia" w:eastAsia="Georgia" w:hAnsi="Georgia" w:cs="Georgia"/>
          <w:lang w:val="en-US"/>
        </w:rPr>
      </w:pPr>
    </w:p>
    <w:p w:rsidR="00367A25" w:rsidRPr="002141AB" w:rsidRDefault="00367A25">
      <w:pPr>
        <w:pStyle w:val="Brdtext"/>
        <w:rPr>
          <w:rFonts w:ascii="Georgia" w:eastAsia="Georgia" w:hAnsi="Georgia" w:cs="Georgia"/>
          <w:lang w:val="en-US"/>
        </w:rPr>
      </w:pPr>
    </w:p>
    <w:p w:rsidR="00367A25" w:rsidRPr="002141AB" w:rsidRDefault="003F736F">
      <w:pPr>
        <w:pStyle w:val="Brdtext"/>
        <w:rPr>
          <w:rFonts w:ascii="Georgia" w:hAnsi="Georgia"/>
          <w:b/>
          <w:bCs/>
          <w:lang w:val="en-US"/>
        </w:rPr>
      </w:pPr>
      <w:proofErr w:type="spellStart"/>
      <w:r w:rsidRPr="002141AB">
        <w:rPr>
          <w:rFonts w:ascii="Georgia" w:hAnsi="Georgia"/>
          <w:b/>
          <w:bCs/>
          <w:lang w:val="en-US"/>
        </w:rPr>
        <w:t>Arbetsglädje</w:t>
      </w:r>
      <w:proofErr w:type="spellEnd"/>
    </w:p>
    <w:p w:rsidR="00443795" w:rsidRPr="002141AB" w:rsidRDefault="00443795">
      <w:pPr>
        <w:pStyle w:val="Brdtext"/>
        <w:rPr>
          <w:rFonts w:ascii="Georgia" w:hAnsi="Georgia"/>
          <w:b/>
          <w:bCs/>
          <w:lang w:val="en-US"/>
        </w:rPr>
      </w:pPr>
    </w:p>
    <w:p w:rsidR="00443795" w:rsidRDefault="00AC512C" w:rsidP="00443795">
      <w:pPr>
        <w:pStyle w:val="Brdtext"/>
        <w:rPr>
          <w:rFonts w:ascii="Georgia" w:eastAsia="Georgia" w:hAnsi="Georgia" w:cs="Georgia"/>
          <w:lang w:val="en-US"/>
        </w:rPr>
      </w:pPr>
      <w:hyperlink r:id="rId10" w:history="1">
        <w:r w:rsidR="00443795" w:rsidRPr="00676863">
          <w:rPr>
            <w:rStyle w:val="Hyperlnk"/>
            <w:rFonts w:ascii="Georgia" w:eastAsia="Georgia" w:hAnsi="Georgia" w:cs="Georgia"/>
            <w:lang w:val="en-US"/>
          </w:rPr>
          <w:t>https://www.ted.com/talks/christine_porath_why_being_nice_to_your_coworkers_is_good_for_business/transcript</w:t>
        </w:r>
      </w:hyperlink>
      <w:r w:rsidR="00443795">
        <w:rPr>
          <w:rFonts w:ascii="Georgia" w:eastAsia="Georgia" w:hAnsi="Georgia" w:cs="Georgia"/>
          <w:lang w:val="en-US"/>
        </w:rPr>
        <w:t xml:space="preserve"> incivility</w:t>
      </w:r>
    </w:p>
    <w:p w:rsidR="00443795" w:rsidRDefault="00443795" w:rsidP="00443795">
      <w:pPr>
        <w:pStyle w:val="Brdtext"/>
        <w:rPr>
          <w:rFonts w:ascii="Georgia" w:eastAsia="Georgia" w:hAnsi="Georgia" w:cs="Georgia"/>
          <w:lang w:val="en-US"/>
        </w:rPr>
      </w:pPr>
    </w:p>
    <w:p w:rsidR="00443795" w:rsidRPr="00847F0C" w:rsidRDefault="00443795" w:rsidP="00443795">
      <w:pPr>
        <w:pStyle w:val="Brdtext"/>
        <w:rPr>
          <w:rFonts w:ascii="Georgia" w:eastAsia="Georgia" w:hAnsi="Georgia" w:cs="Georgia"/>
          <w:lang w:val="en-US"/>
        </w:rPr>
      </w:pPr>
      <w:r>
        <w:rPr>
          <w:rFonts w:ascii="Georgia" w:eastAsia="Georgia" w:hAnsi="Georgia" w:cs="Georgia"/>
          <w:lang w:val="en-US"/>
        </w:rPr>
        <w:t xml:space="preserve">The Power Paradox – How we gain and lose influence. </w:t>
      </w:r>
      <w:proofErr w:type="spellStart"/>
      <w:r>
        <w:rPr>
          <w:rFonts w:ascii="Georgia" w:eastAsia="Georgia" w:hAnsi="Georgia" w:cs="Georgia"/>
          <w:lang w:val="en-US"/>
        </w:rPr>
        <w:t>Dacher</w:t>
      </w:r>
      <w:proofErr w:type="spellEnd"/>
      <w:r>
        <w:rPr>
          <w:rFonts w:ascii="Georgia" w:eastAsia="Georgia" w:hAnsi="Georgia" w:cs="Georgia"/>
          <w:lang w:val="en-US"/>
        </w:rPr>
        <w:t xml:space="preserve"> Keltner. </w:t>
      </w:r>
      <w:hyperlink r:id="rId11" w:history="1">
        <w:r w:rsidRPr="00676863">
          <w:rPr>
            <w:rStyle w:val="Hyperlnk"/>
            <w:rFonts w:ascii="Georgia" w:eastAsia="Georgia" w:hAnsi="Georgia" w:cs="Georgia"/>
            <w:lang w:val="en-US"/>
          </w:rPr>
          <w:t>https://www.amazon.com/Power-Paradox-Gain-Lose-Influence/dp/0143110292</w:t>
        </w:r>
      </w:hyperlink>
      <w:r>
        <w:rPr>
          <w:rFonts w:ascii="Georgia" w:eastAsia="Georgia" w:hAnsi="Georgia" w:cs="Georgia"/>
          <w:lang w:val="en-US"/>
        </w:rPr>
        <w:t xml:space="preserve"> </w:t>
      </w:r>
    </w:p>
    <w:p w:rsidR="00443795" w:rsidRPr="002141AB" w:rsidRDefault="00443795">
      <w:pPr>
        <w:pStyle w:val="Brdtext"/>
        <w:rPr>
          <w:rFonts w:ascii="Georgia" w:hAnsi="Georgia"/>
          <w:bCs/>
          <w:lang w:val="en-US"/>
        </w:rPr>
      </w:pPr>
    </w:p>
    <w:p w:rsidR="00443795" w:rsidRPr="002141AB" w:rsidRDefault="00AC512C">
      <w:pPr>
        <w:pStyle w:val="Brdtext"/>
        <w:rPr>
          <w:rFonts w:ascii="Georgia" w:hAnsi="Georgia"/>
          <w:bCs/>
          <w:lang w:val="en-US"/>
        </w:rPr>
      </w:pPr>
      <w:hyperlink r:id="rId12" w:history="1">
        <w:r w:rsidR="00443795" w:rsidRPr="002141AB">
          <w:rPr>
            <w:rStyle w:val="Hyperlnk"/>
            <w:rFonts w:ascii="Georgia" w:hAnsi="Georgia"/>
            <w:bCs/>
            <w:lang w:val="en-US"/>
          </w:rPr>
          <w:t>http://kjonnsforskning.no/nb/de-fem-harskarteknikerna</w:t>
        </w:r>
      </w:hyperlink>
    </w:p>
    <w:p w:rsidR="00443795" w:rsidRPr="002141AB" w:rsidRDefault="00443795">
      <w:pPr>
        <w:pStyle w:val="Brdtext"/>
        <w:rPr>
          <w:rFonts w:ascii="Georgia" w:hAnsi="Georgia"/>
          <w:b/>
          <w:bCs/>
          <w:lang w:val="en-US"/>
        </w:rPr>
      </w:pPr>
    </w:p>
    <w:p w:rsidR="00443795" w:rsidRPr="002141AB" w:rsidRDefault="00AC512C">
      <w:pPr>
        <w:pStyle w:val="Brdtext"/>
        <w:rPr>
          <w:rFonts w:ascii="Georgia" w:eastAsia="Georgia" w:hAnsi="Georgia" w:cs="Georgia"/>
          <w:bCs/>
          <w:lang w:val="en-US"/>
        </w:rPr>
      </w:pPr>
      <w:hyperlink r:id="rId13" w:history="1">
        <w:r w:rsidR="00443795" w:rsidRPr="002141AB">
          <w:rPr>
            <w:rStyle w:val="Hyperlnk"/>
            <w:rFonts w:ascii="Georgia" w:eastAsia="Georgia" w:hAnsi="Georgia" w:cs="Georgia"/>
            <w:bCs/>
            <w:lang w:val="en-US"/>
          </w:rPr>
          <w:t>https://www-washingtonpost-com.cdn.ampproject.org/c/s/www.washingtonpost.com/amphtml/news/answer-sheet/wp/2017/12/20/the-surprising-thing-google-learned-about-its-employees-and-what-it-means-for-todays-students/</w:t>
        </w:r>
      </w:hyperlink>
    </w:p>
    <w:p w:rsidR="00443795" w:rsidRPr="002141AB" w:rsidRDefault="00443795">
      <w:pPr>
        <w:pStyle w:val="Brdtext"/>
        <w:rPr>
          <w:rFonts w:ascii="Georgia" w:eastAsia="Georgia" w:hAnsi="Georgia" w:cs="Georgia"/>
          <w:bCs/>
          <w:lang w:val="en-US"/>
        </w:rPr>
      </w:pPr>
    </w:p>
    <w:p w:rsidR="00367A25" w:rsidRDefault="003F736F">
      <w:pPr>
        <w:pStyle w:val="Brdtext"/>
        <w:rPr>
          <w:rFonts w:ascii="Georgia" w:eastAsia="Georgia" w:hAnsi="Georgia" w:cs="Georgia"/>
        </w:rPr>
      </w:pPr>
      <w:proofErr w:type="spellStart"/>
      <w:r>
        <w:rPr>
          <w:rFonts w:ascii="Georgia" w:hAnsi="Georgia"/>
        </w:rPr>
        <w:t>Angelö</w:t>
      </w:r>
      <w:proofErr w:type="spellEnd"/>
      <w:r>
        <w:rPr>
          <w:rFonts w:ascii="Georgia" w:hAnsi="Georgia"/>
          <w:lang w:val="de-DE"/>
        </w:rPr>
        <w:t xml:space="preserve">w, B. (2006). </w:t>
      </w:r>
      <w:proofErr w:type="spellStart"/>
      <w:r>
        <w:rPr>
          <w:rFonts w:ascii="Georgia" w:hAnsi="Georgia"/>
          <w:lang w:val="de-DE"/>
        </w:rPr>
        <w:t>Arbetsgl</w:t>
      </w:r>
      <w:r>
        <w:rPr>
          <w:rFonts w:ascii="Georgia" w:hAnsi="Georgia"/>
        </w:rPr>
        <w:t>ädje</w:t>
      </w:r>
      <w:proofErr w:type="spellEnd"/>
      <w:r>
        <w:rPr>
          <w:rFonts w:ascii="Georgia" w:hAnsi="Georgia"/>
        </w:rPr>
        <w:t>: att skapa större arbetslust. Lund: Studentlitteratur</w:t>
      </w:r>
    </w:p>
    <w:p w:rsidR="00367A25" w:rsidRDefault="00367A25">
      <w:pPr>
        <w:pStyle w:val="Brdtext"/>
        <w:rPr>
          <w:rFonts w:ascii="Georgia" w:eastAsia="Georgia" w:hAnsi="Georgia" w:cs="Georgia"/>
        </w:rPr>
      </w:pPr>
    </w:p>
    <w:p w:rsidR="00367A25" w:rsidRDefault="003F736F">
      <w:pPr>
        <w:pStyle w:val="Brdtext"/>
        <w:rPr>
          <w:rFonts w:ascii="Georgia" w:eastAsia="Georgia" w:hAnsi="Georgia" w:cs="Georgia"/>
        </w:rPr>
      </w:pPr>
      <w:r>
        <w:rPr>
          <w:rFonts w:ascii="Georgia" w:hAnsi="Georgia"/>
        </w:rPr>
        <w:t xml:space="preserve">Arbetsmiljöverket (2012). Den goda arbetsmiljön och dess indikatorer [Elektronisk]. Stockholm. </w:t>
      </w:r>
    </w:p>
    <w:p w:rsidR="00367A25" w:rsidRDefault="003F736F">
      <w:pPr>
        <w:pStyle w:val="Brdtext"/>
        <w:rPr>
          <w:rFonts w:ascii="Georgia" w:eastAsia="Georgia" w:hAnsi="Georgia" w:cs="Georgia"/>
        </w:rPr>
      </w:pPr>
      <w:proofErr w:type="gramStart"/>
      <w:r>
        <w:rPr>
          <w:rFonts w:ascii="Georgia" w:hAnsi="Georgia"/>
        </w:rPr>
        <w:lastRenderedPageBreak/>
        <w:t>Tillgänglig::</w:t>
      </w:r>
      <w:proofErr w:type="gramEnd"/>
      <w:r>
        <w:rPr>
          <w:rFonts w:ascii="Georgia" w:hAnsi="Georgia"/>
        </w:rPr>
        <w:t xml:space="preserve"> https://www.av.se/globalassets/filer/publikationer/kunskapssammanstallningar/den- goda-arbetsmiljon-och-dess-indikatorer-kunskapssammanstallningar-rap-2012-7.pdf [2017-05- 03]</w:t>
      </w:r>
    </w:p>
    <w:p w:rsidR="00367A25" w:rsidRDefault="00367A25">
      <w:pPr>
        <w:pStyle w:val="Brdtext"/>
        <w:rPr>
          <w:rFonts w:ascii="Georgia" w:eastAsia="Georgia" w:hAnsi="Georgia" w:cs="Georgia"/>
        </w:rPr>
      </w:pPr>
    </w:p>
    <w:p w:rsidR="00367A25" w:rsidRPr="00847F0C" w:rsidRDefault="003F736F">
      <w:pPr>
        <w:pStyle w:val="Brdtext"/>
        <w:rPr>
          <w:rFonts w:ascii="Georgia" w:eastAsia="Georgia" w:hAnsi="Georgia" w:cs="Georgia"/>
          <w:lang w:val="en-US"/>
        </w:rPr>
      </w:pPr>
      <w:r>
        <w:rPr>
          <w:rFonts w:ascii="Georgia" w:hAnsi="Georgia"/>
          <w:lang w:val="en-US"/>
        </w:rPr>
        <w:t>Snyder, Lopez, &amp; Pedrotti (2010) Positive psychology: The scientific and practical explorations of human strengths.</w:t>
      </w:r>
    </w:p>
    <w:p w:rsidR="00367A25" w:rsidRPr="00847F0C" w:rsidRDefault="00367A25">
      <w:pPr>
        <w:pStyle w:val="Brdtext"/>
        <w:rPr>
          <w:rFonts w:ascii="Georgia" w:eastAsia="Georgia" w:hAnsi="Georgia" w:cs="Georgia"/>
          <w:lang w:val="en-US"/>
        </w:rPr>
      </w:pPr>
    </w:p>
    <w:p w:rsidR="00367A25" w:rsidRDefault="003F736F">
      <w:pPr>
        <w:pStyle w:val="Brdtext"/>
        <w:rPr>
          <w:rFonts w:ascii="Georgia" w:eastAsia="Georgia" w:hAnsi="Georgia" w:cs="Georgia"/>
        </w:rPr>
      </w:pPr>
      <w:r>
        <w:rPr>
          <w:rFonts w:ascii="Georgia" w:hAnsi="Georgia"/>
          <w:lang w:val="en-US"/>
        </w:rPr>
        <w:t xml:space="preserve">Pryce-Jones &amp; Lindsay (2014) What happiness at work is and how to use it. </w:t>
      </w:r>
      <w:r w:rsidRPr="00847F0C">
        <w:rPr>
          <w:rFonts w:ascii="Georgia" w:hAnsi="Georgia"/>
        </w:rPr>
        <w:t xml:space="preserve">Industrial and Commercial </w:t>
      </w:r>
      <w:proofErr w:type="spellStart"/>
      <w:r w:rsidRPr="00847F0C">
        <w:rPr>
          <w:rFonts w:ascii="Georgia" w:hAnsi="Georgia"/>
        </w:rPr>
        <w:t>Training</w:t>
      </w:r>
      <w:proofErr w:type="spellEnd"/>
      <w:r w:rsidRPr="00847F0C">
        <w:rPr>
          <w:rFonts w:ascii="Georgia" w:hAnsi="Georgia"/>
        </w:rPr>
        <w:t xml:space="preserve">, 46(3), </w:t>
      </w:r>
      <w:proofErr w:type="gramStart"/>
      <w:r w:rsidRPr="00847F0C">
        <w:rPr>
          <w:rFonts w:ascii="Georgia" w:hAnsi="Georgia"/>
        </w:rPr>
        <w:t>130-134</w:t>
      </w:r>
      <w:proofErr w:type="gramEnd"/>
      <w:r w:rsidRPr="00847F0C">
        <w:rPr>
          <w:rFonts w:ascii="Georgia" w:hAnsi="Georgia"/>
        </w:rPr>
        <w:t>.</w:t>
      </w:r>
    </w:p>
    <w:p w:rsidR="00367A25" w:rsidRDefault="00367A25">
      <w:pPr>
        <w:pStyle w:val="Brdtext"/>
        <w:rPr>
          <w:rFonts w:ascii="Georgia" w:eastAsia="Georgia" w:hAnsi="Georgia" w:cs="Georgia"/>
        </w:rPr>
      </w:pPr>
    </w:p>
    <w:p w:rsidR="00367A25" w:rsidRPr="00847F0C" w:rsidRDefault="003F736F">
      <w:pPr>
        <w:pStyle w:val="Brdtext"/>
        <w:rPr>
          <w:rFonts w:ascii="Georgia" w:eastAsia="Georgia" w:hAnsi="Georgia" w:cs="Georgia"/>
          <w:lang w:val="en-US"/>
        </w:rPr>
      </w:pPr>
      <w:r>
        <w:rPr>
          <w:rFonts w:ascii="Georgia" w:hAnsi="Georgia"/>
        </w:rPr>
        <w:t xml:space="preserve">Hanson, A. (2010). Salutogent ledarskap: </w:t>
      </w:r>
      <w:proofErr w:type="spellStart"/>
      <w:r>
        <w:rPr>
          <w:rFonts w:ascii="Georgia" w:hAnsi="Georgia"/>
        </w:rPr>
        <w:t>fö</w:t>
      </w:r>
      <w:proofErr w:type="spellEnd"/>
      <w:r>
        <w:rPr>
          <w:rFonts w:ascii="Georgia" w:hAnsi="Georgia"/>
          <w:lang w:val="da-DK"/>
        </w:rPr>
        <w:t>r h</w:t>
      </w:r>
      <w:proofErr w:type="spellStart"/>
      <w:r>
        <w:rPr>
          <w:rFonts w:ascii="Georgia" w:hAnsi="Georgia"/>
        </w:rPr>
        <w:t>älsosam</w:t>
      </w:r>
      <w:proofErr w:type="spell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framg</w:t>
      </w:r>
      <w:proofErr w:type="spellEnd"/>
      <w:r>
        <w:rPr>
          <w:rFonts w:ascii="Georgia" w:hAnsi="Georgia"/>
          <w:lang w:val="da-DK"/>
        </w:rPr>
        <w:t>å</w:t>
      </w:r>
      <w:proofErr w:type="spellStart"/>
      <w:r>
        <w:rPr>
          <w:rFonts w:ascii="Georgia" w:hAnsi="Georgia"/>
        </w:rPr>
        <w:t>ng</w:t>
      </w:r>
      <w:proofErr w:type="spellEnd"/>
      <w:r>
        <w:rPr>
          <w:rFonts w:ascii="Georgia" w:hAnsi="Georgia"/>
        </w:rPr>
        <w:t xml:space="preserve">. </w:t>
      </w:r>
      <w:proofErr w:type="spellStart"/>
      <w:r w:rsidRPr="00847F0C">
        <w:rPr>
          <w:rFonts w:ascii="Georgia" w:hAnsi="Georgia"/>
          <w:lang w:val="en-US"/>
        </w:rPr>
        <w:t>Solna</w:t>
      </w:r>
      <w:proofErr w:type="spellEnd"/>
      <w:r w:rsidRPr="00847F0C">
        <w:rPr>
          <w:rFonts w:ascii="Georgia" w:hAnsi="Georgia"/>
          <w:lang w:val="en-US"/>
        </w:rPr>
        <w:t xml:space="preserve">: </w:t>
      </w:r>
      <w:proofErr w:type="spellStart"/>
      <w:r w:rsidRPr="00847F0C">
        <w:rPr>
          <w:rFonts w:ascii="Georgia" w:hAnsi="Georgia"/>
          <w:lang w:val="en-US"/>
        </w:rPr>
        <w:t>Fortbildning</w:t>
      </w:r>
      <w:proofErr w:type="spellEnd"/>
    </w:p>
    <w:p w:rsidR="00367A25" w:rsidRPr="00847F0C" w:rsidRDefault="00367A25">
      <w:pPr>
        <w:pStyle w:val="Brdtext"/>
        <w:rPr>
          <w:rFonts w:ascii="Georgia" w:eastAsia="Georgia" w:hAnsi="Georgia" w:cs="Georgia"/>
          <w:lang w:val="en-US"/>
        </w:rPr>
      </w:pPr>
    </w:p>
    <w:p w:rsidR="00367A25" w:rsidRDefault="003F736F">
      <w:pPr>
        <w:pStyle w:val="Frval"/>
        <w:rPr>
          <w:rFonts w:ascii="Georgia" w:eastAsia="Georgia" w:hAnsi="Georgia" w:cs="Georgia"/>
        </w:rPr>
      </w:pPr>
      <w:r>
        <w:rPr>
          <w:rFonts w:ascii="Georgia" w:hAnsi="Georgia"/>
          <w:color w:val="595758"/>
        </w:rPr>
        <w:t>Snyder, Lopez, &amp; Pedrotti (2010) Positive psychology: The scientific and practical explorations of human strengths.</w:t>
      </w:r>
    </w:p>
    <w:p w:rsidR="00367A25" w:rsidRPr="00847F0C" w:rsidRDefault="003F736F">
      <w:pPr>
        <w:pStyle w:val="Frval"/>
        <w:rPr>
          <w:rFonts w:ascii="Georgia" w:eastAsia="Georgia" w:hAnsi="Georgia" w:cs="Georgia"/>
          <w:lang w:val="sv-SE"/>
        </w:rPr>
      </w:pPr>
      <w:r>
        <w:rPr>
          <w:rFonts w:ascii="Georgia" w:hAnsi="Georgia"/>
          <w:color w:val="595758"/>
        </w:rPr>
        <w:t xml:space="preserve">Pryce-Jones &amp; Lindsay (2014) What happiness at work is and how to use it. </w:t>
      </w:r>
      <w:r w:rsidRPr="00847F0C">
        <w:rPr>
          <w:rFonts w:ascii="Georgia" w:hAnsi="Georgia"/>
          <w:color w:val="595758"/>
          <w:lang w:val="sv-SE"/>
        </w:rPr>
        <w:t xml:space="preserve">Industrial and Commercial </w:t>
      </w:r>
      <w:proofErr w:type="spellStart"/>
      <w:r w:rsidRPr="00847F0C">
        <w:rPr>
          <w:rFonts w:ascii="Georgia" w:hAnsi="Georgia"/>
          <w:color w:val="595758"/>
          <w:lang w:val="sv-SE"/>
        </w:rPr>
        <w:t>Training</w:t>
      </w:r>
      <w:proofErr w:type="spellEnd"/>
      <w:r w:rsidRPr="00847F0C">
        <w:rPr>
          <w:rFonts w:ascii="Georgia" w:hAnsi="Georgia"/>
          <w:color w:val="595758"/>
          <w:lang w:val="sv-SE"/>
        </w:rPr>
        <w:t xml:space="preserve">, 46(3), </w:t>
      </w:r>
      <w:proofErr w:type="gramStart"/>
      <w:r w:rsidRPr="00847F0C">
        <w:rPr>
          <w:rFonts w:ascii="Georgia" w:hAnsi="Georgia"/>
          <w:color w:val="595758"/>
          <w:lang w:val="sv-SE"/>
        </w:rPr>
        <w:t>130-134</w:t>
      </w:r>
      <w:proofErr w:type="gramEnd"/>
      <w:r w:rsidRPr="00847F0C">
        <w:rPr>
          <w:rFonts w:ascii="Georgia" w:hAnsi="Georgia"/>
          <w:color w:val="595758"/>
          <w:lang w:val="sv-SE"/>
        </w:rPr>
        <w:t>.</w:t>
      </w:r>
    </w:p>
    <w:p w:rsidR="00367A25" w:rsidRPr="00847F0C" w:rsidRDefault="003F736F">
      <w:pPr>
        <w:pStyle w:val="Frval"/>
        <w:rPr>
          <w:rFonts w:ascii="Georgia" w:eastAsia="Georgia" w:hAnsi="Georgia" w:cs="Georgia"/>
          <w:lang w:val="sv-SE"/>
        </w:rPr>
      </w:pPr>
      <w:proofErr w:type="spellStart"/>
      <w:r w:rsidRPr="00847F0C">
        <w:rPr>
          <w:rFonts w:ascii="Georgia" w:hAnsi="Georgia"/>
          <w:lang w:val="sv-SE"/>
        </w:rPr>
        <w:t>Angel</w:t>
      </w:r>
      <w:r>
        <w:rPr>
          <w:rFonts w:ascii="Georgia" w:hAnsi="Georgia"/>
          <w:lang w:val="sv-SE"/>
        </w:rPr>
        <w:t>ö</w:t>
      </w:r>
      <w:proofErr w:type="spellEnd"/>
      <w:r>
        <w:rPr>
          <w:rFonts w:ascii="Georgia" w:hAnsi="Georgia"/>
          <w:lang w:val="de-DE"/>
        </w:rPr>
        <w:t xml:space="preserve">w, B. (2006). </w:t>
      </w:r>
      <w:proofErr w:type="spellStart"/>
      <w:r>
        <w:rPr>
          <w:rFonts w:ascii="Georgia" w:hAnsi="Georgia"/>
          <w:lang w:val="de-DE"/>
        </w:rPr>
        <w:t>Arbetsgl</w:t>
      </w:r>
      <w:r w:rsidRPr="00847F0C">
        <w:rPr>
          <w:rFonts w:ascii="Georgia" w:hAnsi="Georgia"/>
          <w:lang w:val="sv-SE"/>
        </w:rPr>
        <w:t>ä</w:t>
      </w:r>
      <w:r>
        <w:rPr>
          <w:rFonts w:ascii="Georgia" w:hAnsi="Georgia"/>
          <w:lang w:val="sv-SE"/>
        </w:rPr>
        <w:t>dje</w:t>
      </w:r>
      <w:proofErr w:type="spellEnd"/>
      <w:r>
        <w:rPr>
          <w:rFonts w:ascii="Georgia" w:hAnsi="Georgia"/>
          <w:lang w:val="sv-SE"/>
        </w:rPr>
        <w:t>: att skapa större arbetslust. Lund: Studentlitteratur</w:t>
      </w:r>
    </w:p>
    <w:p w:rsidR="00367A25" w:rsidRPr="00847F0C" w:rsidRDefault="003F736F">
      <w:pPr>
        <w:pStyle w:val="Frval"/>
        <w:rPr>
          <w:rFonts w:ascii="Georgia" w:eastAsia="Georgia" w:hAnsi="Georgia" w:cs="Georgia"/>
          <w:lang w:val="sv-SE"/>
        </w:rPr>
      </w:pPr>
      <w:r>
        <w:rPr>
          <w:rFonts w:ascii="Georgia" w:hAnsi="Georgia"/>
          <w:lang w:val="sv-SE"/>
        </w:rPr>
        <w:t xml:space="preserve">Arbetsmiljöverket (2012). Den goda arbetsmiljön och dess indikatorer [Elektronisk]. Stockholm. </w:t>
      </w:r>
      <w:proofErr w:type="gramStart"/>
      <w:r>
        <w:rPr>
          <w:rFonts w:ascii="Georgia" w:hAnsi="Georgia"/>
          <w:lang w:val="sv-SE"/>
        </w:rPr>
        <w:t>Tillg</w:t>
      </w:r>
      <w:r w:rsidRPr="00847F0C">
        <w:rPr>
          <w:rFonts w:ascii="Georgia" w:hAnsi="Georgia"/>
          <w:lang w:val="sv-SE"/>
        </w:rPr>
        <w:t>ä</w:t>
      </w:r>
      <w:r>
        <w:rPr>
          <w:rFonts w:ascii="Georgia" w:hAnsi="Georgia"/>
          <w:lang w:val="sv-SE"/>
        </w:rPr>
        <w:t>nglig::</w:t>
      </w:r>
      <w:proofErr w:type="gramEnd"/>
      <w:r>
        <w:rPr>
          <w:rFonts w:ascii="Georgia" w:hAnsi="Georgia"/>
          <w:lang w:val="sv-SE"/>
        </w:rPr>
        <w:t xml:space="preserve"> https://www.av.se/globalassets/filer/publikationer/kunskapssammanstallningar/den- goda-arbetsmiljon-och-dess-indikatorer-kunskapssammanstallningar-rap-2012-7.pdf [2017-05- 03]</w:t>
      </w:r>
    </w:p>
    <w:p w:rsidR="00367A25" w:rsidRPr="00847F0C" w:rsidRDefault="00367A25">
      <w:pPr>
        <w:pStyle w:val="Frval"/>
        <w:rPr>
          <w:rFonts w:ascii="Georgia" w:eastAsia="Georgia" w:hAnsi="Georgia" w:cs="Georgia"/>
          <w:lang w:val="sv-SE"/>
        </w:rPr>
      </w:pPr>
    </w:p>
    <w:p w:rsidR="00367A25" w:rsidRDefault="003F736F">
      <w:pPr>
        <w:pStyle w:val="Frval"/>
        <w:rPr>
          <w:rFonts w:ascii="Georgia" w:hAnsi="Georgia"/>
          <w:lang w:val="sv-SE"/>
        </w:rPr>
      </w:pPr>
      <w:r>
        <w:rPr>
          <w:rFonts w:ascii="Georgia" w:hAnsi="Georgia"/>
          <w:lang w:val="sv-SE"/>
        </w:rPr>
        <w:t xml:space="preserve">Hanson, A. (2010). Salutogent ledarskap: </w:t>
      </w:r>
      <w:proofErr w:type="spellStart"/>
      <w:r>
        <w:rPr>
          <w:rFonts w:ascii="Georgia" w:hAnsi="Georgia"/>
          <w:lang w:val="sv-SE"/>
        </w:rPr>
        <w:t>fö</w:t>
      </w:r>
      <w:proofErr w:type="spellEnd"/>
      <w:r>
        <w:rPr>
          <w:rFonts w:ascii="Georgia" w:hAnsi="Georgia"/>
          <w:lang w:val="da-DK"/>
        </w:rPr>
        <w:t>r h</w:t>
      </w:r>
      <w:proofErr w:type="spellStart"/>
      <w:r w:rsidRPr="00847F0C">
        <w:rPr>
          <w:rFonts w:ascii="Georgia" w:hAnsi="Georgia"/>
          <w:lang w:val="sv-SE"/>
        </w:rPr>
        <w:t>ä</w:t>
      </w:r>
      <w:r>
        <w:rPr>
          <w:rFonts w:ascii="Georgia" w:hAnsi="Georgia"/>
          <w:lang w:val="sv-SE"/>
        </w:rPr>
        <w:t>lsosam</w:t>
      </w:r>
      <w:proofErr w:type="spellEnd"/>
      <w:r>
        <w:rPr>
          <w:rFonts w:ascii="Georgia" w:hAnsi="Georgia"/>
          <w:lang w:val="sv-SE"/>
        </w:rPr>
        <w:t xml:space="preserve"> </w:t>
      </w:r>
      <w:proofErr w:type="spellStart"/>
      <w:r>
        <w:rPr>
          <w:rFonts w:ascii="Georgia" w:hAnsi="Georgia"/>
          <w:lang w:val="sv-SE"/>
        </w:rPr>
        <w:t>framg</w:t>
      </w:r>
      <w:proofErr w:type="spellEnd"/>
      <w:r>
        <w:rPr>
          <w:rFonts w:ascii="Georgia" w:hAnsi="Georgia"/>
          <w:lang w:val="da-DK"/>
        </w:rPr>
        <w:t>å</w:t>
      </w:r>
      <w:proofErr w:type="spellStart"/>
      <w:r>
        <w:rPr>
          <w:rFonts w:ascii="Georgia" w:hAnsi="Georgia"/>
          <w:lang w:val="sv-SE"/>
        </w:rPr>
        <w:t>ng</w:t>
      </w:r>
      <w:proofErr w:type="spellEnd"/>
      <w:r>
        <w:rPr>
          <w:rFonts w:ascii="Georgia" w:hAnsi="Georgia"/>
          <w:lang w:val="sv-SE"/>
        </w:rPr>
        <w:t>. Solna: Fortbildning</w:t>
      </w:r>
    </w:p>
    <w:p w:rsidR="00443795" w:rsidRDefault="00443795">
      <w:pPr>
        <w:pStyle w:val="Frval"/>
        <w:rPr>
          <w:rFonts w:ascii="Georgia" w:hAnsi="Georgia"/>
          <w:lang w:val="sv-SE"/>
        </w:rPr>
      </w:pPr>
    </w:p>
    <w:p w:rsidR="00443795" w:rsidRDefault="00AC512C">
      <w:pPr>
        <w:pStyle w:val="Frval"/>
        <w:rPr>
          <w:lang w:val="sv-SE"/>
        </w:rPr>
      </w:pPr>
      <w:hyperlink r:id="rId14" w:history="1">
        <w:r w:rsidR="00443795" w:rsidRPr="00676863">
          <w:rPr>
            <w:rStyle w:val="Hyperlnk"/>
            <w:lang w:val="sv-SE"/>
          </w:rPr>
          <w:t>https://preview.mailerlite.com/m4x8j5/913629457682535783/q2y3/</w:t>
        </w:r>
      </w:hyperlink>
      <w:r w:rsidR="00443795">
        <w:rPr>
          <w:lang w:val="sv-SE"/>
        </w:rPr>
        <w:t xml:space="preserve"> Hur ord kan lyfta eller sänka oss av Gunnel </w:t>
      </w:r>
      <w:proofErr w:type="spellStart"/>
      <w:r w:rsidR="00443795">
        <w:rPr>
          <w:lang w:val="sv-SE"/>
        </w:rPr>
        <w:t>Ryner</w:t>
      </w:r>
      <w:proofErr w:type="spellEnd"/>
    </w:p>
    <w:p w:rsidR="00443795" w:rsidRDefault="00443795">
      <w:pPr>
        <w:pStyle w:val="Frval"/>
        <w:rPr>
          <w:lang w:val="sv-SE"/>
        </w:rPr>
      </w:pPr>
    </w:p>
    <w:p w:rsidR="008474D2" w:rsidRDefault="00AC512C">
      <w:pPr>
        <w:pStyle w:val="Frval"/>
        <w:rPr>
          <w:lang w:val="sv-SE"/>
        </w:rPr>
      </w:pPr>
      <w:hyperlink r:id="rId15" w:history="1">
        <w:r w:rsidR="008474D2" w:rsidRPr="00676863">
          <w:rPr>
            <w:rStyle w:val="Hyperlnk"/>
            <w:lang w:val="sv-SE"/>
          </w:rPr>
          <w:t>https://www.svd.se/berom-fran-chefen-ger-frisk-personal</w:t>
        </w:r>
      </w:hyperlink>
    </w:p>
    <w:p w:rsidR="008474D2" w:rsidRDefault="008474D2">
      <w:pPr>
        <w:pStyle w:val="Frval"/>
        <w:rPr>
          <w:lang w:val="sv-SE"/>
        </w:rPr>
      </w:pPr>
    </w:p>
    <w:p w:rsidR="008474D2" w:rsidRDefault="008474D2">
      <w:pPr>
        <w:pStyle w:val="Frval"/>
        <w:rPr>
          <w:lang w:val="sv-SE"/>
        </w:rPr>
      </w:pPr>
    </w:p>
    <w:p w:rsidR="00443795" w:rsidRDefault="00443795">
      <w:pPr>
        <w:pStyle w:val="Frval"/>
        <w:rPr>
          <w:lang w:val="sv-SE"/>
        </w:rPr>
      </w:pPr>
    </w:p>
    <w:p w:rsidR="00443795" w:rsidRDefault="002141AB">
      <w:pPr>
        <w:pStyle w:val="Frval"/>
        <w:rPr>
          <w:lang w:val="sv-SE"/>
        </w:rPr>
      </w:pPr>
      <w:r>
        <w:rPr>
          <w:lang w:val="sv-SE"/>
        </w:rPr>
        <w:t>Beslut i små grupper:</w:t>
      </w:r>
    </w:p>
    <w:p w:rsidR="002141AB" w:rsidRDefault="002141AB">
      <w:pPr>
        <w:pStyle w:val="Frval"/>
        <w:rPr>
          <w:lang w:val="sv-SE"/>
        </w:rPr>
      </w:pPr>
      <w:hyperlink r:id="rId16" w:history="1">
        <w:r w:rsidRPr="002E3EB1">
          <w:rPr>
            <w:rStyle w:val="Hyperlnk"/>
            <w:lang w:val="sv-SE"/>
          </w:rPr>
          <w:t>http://intuitor.com/statistics/SmallGroups.html</w:t>
        </w:r>
      </w:hyperlink>
    </w:p>
    <w:p w:rsidR="002141AB" w:rsidRDefault="002141AB">
      <w:pPr>
        <w:pStyle w:val="Frval"/>
        <w:rPr>
          <w:lang w:val="sv-SE"/>
        </w:rPr>
      </w:pPr>
    </w:p>
    <w:p w:rsidR="002141AB" w:rsidRDefault="002141AB">
      <w:pPr>
        <w:pStyle w:val="Frval"/>
        <w:rPr>
          <w:lang w:val="sv-SE"/>
        </w:rPr>
      </w:pPr>
      <w:r>
        <w:rPr>
          <w:lang w:val="sv-SE"/>
        </w:rPr>
        <w:t xml:space="preserve">Dunbars tal (150 </w:t>
      </w:r>
      <w:proofErr w:type="spellStart"/>
      <w:r>
        <w:rPr>
          <w:lang w:val="sv-SE"/>
        </w:rPr>
        <w:t>pers</w:t>
      </w:r>
      <w:proofErr w:type="spellEnd"/>
      <w:r>
        <w:rPr>
          <w:lang w:val="sv-SE"/>
        </w:rPr>
        <w:t xml:space="preserve"> som vi kognitivt kan hålla reda på)</w:t>
      </w:r>
    </w:p>
    <w:p w:rsidR="002141AB" w:rsidRPr="00443795" w:rsidRDefault="002141AB">
      <w:pPr>
        <w:pStyle w:val="Frval"/>
        <w:rPr>
          <w:lang w:val="sv-SE"/>
        </w:rPr>
      </w:pPr>
      <w:r w:rsidRPr="002141AB">
        <w:rPr>
          <w:lang w:val="sv-SE"/>
        </w:rPr>
        <w:t>http://intuitor.com/statistics/SmallGroups.html</w:t>
      </w:r>
    </w:p>
    <w:sectPr w:rsidR="002141AB" w:rsidRPr="0044379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12C" w:rsidRDefault="00AC512C">
      <w:r>
        <w:separator/>
      </w:r>
    </w:p>
  </w:endnote>
  <w:endnote w:type="continuationSeparator" w:id="0">
    <w:p w:rsidR="00AC512C" w:rsidRDefault="00AC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F0C" w:rsidRDefault="00847F0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A25" w:rsidRDefault="00367A2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F0C" w:rsidRDefault="00847F0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12C" w:rsidRDefault="00AC512C">
      <w:r>
        <w:separator/>
      </w:r>
    </w:p>
  </w:footnote>
  <w:footnote w:type="continuationSeparator" w:id="0">
    <w:p w:rsidR="00AC512C" w:rsidRDefault="00AC5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F0C" w:rsidRDefault="00847F0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A25" w:rsidRDefault="00367A2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F0C" w:rsidRDefault="00847F0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A25"/>
    <w:rsid w:val="002141AB"/>
    <w:rsid w:val="00245E7D"/>
    <w:rsid w:val="003467CC"/>
    <w:rsid w:val="00367A25"/>
    <w:rsid w:val="003F736F"/>
    <w:rsid w:val="00443795"/>
    <w:rsid w:val="008474D2"/>
    <w:rsid w:val="00847F0C"/>
    <w:rsid w:val="00AC512C"/>
    <w:rsid w:val="00DA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CB1EB"/>
  <w15:docId w15:val="{ED09DE54-CA1F-0B45-9579-B78AA8A4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rPr>
      <w:rFonts w:ascii="Helvetica Neue" w:hAnsi="Helvetica Neue" w:cs="Arial Unicode MS"/>
      <w:color w:val="000000"/>
      <w:sz w:val="22"/>
      <w:szCs w:val="22"/>
    </w:rPr>
  </w:style>
  <w:style w:type="paragraph" w:customStyle="1" w:styleId="Frval">
    <w:name w:val="Förval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styleId="Sidhuvud">
    <w:name w:val="header"/>
    <w:basedOn w:val="Normal"/>
    <w:link w:val="SidhuvudChar"/>
    <w:uiPriority w:val="99"/>
    <w:unhideWhenUsed/>
    <w:rsid w:val="00847F0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47F0C"/>
    <w:rPr>
      <w:sz w:val="24"/>
      <w:szCs w:val="24"/>
      <w:lang w:val="en-US" w:eastAsia="en-US"/>
    </w:rPr>
  </w:style>
  <w:style w:type="paragraph" w:styleId="Sidfot">
    <w:name w:val="footer"/>
    <w:basedOn w:val="Normal"/>
    <w:link w:val="SidfotChar"/>
    <w:uiPriority w:val="99"/>
    <w:unhideWhenUsed/>
    <w:rsid w:val="00847F0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47F0C"/>
    <w:rPr>
      <w:sz w:val="24"/>
      <w:szCs w:val="24"/>
      <w:lang w:val="en-US"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847F0C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443795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j-hdQMa3uA&amp;feature=youtu.be" TargetMode="External"/><Relationship Id="rId13" Type="http://schemas.openxmlformats.org/officeDocument/2006/relationships/hyperlink" Target="https://www-washingtonpost-com.cdn.ampproject.org/c/s/www.washingtonpost.com/amphtml/news/answer-sheet/wp/2017/12/20/the-surprising-thing-google-learned-about-its-employees-and-what-it-means-for-todays-students/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hyperlink" Target="https://en.wikipedia.org/wiki/Pratfall_effect" TargetMode="External"/><Relationship Id="rId12" Type="http://schemas.openxmlformats.org/officeDocument/2006/relationships/hyperlink" Target="http://kjonnsforskning.no/nb/de-fem-harskarteknikerna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intuitor.com/statistics/SmallGroups.html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https://www.hcp.med.harvard.edu/publications/social-contagion-theory-examining-dynamic-social-networks-and-human-behavior" TargetMode="External"/><Relationship Id="rId11" Type="http://schemas.openxmlformats.org/officeDocument/2006/relationships/hyperlink" Target="https://www.amazon.com/Power-Paradox-Gain-Lose-Influence/dp/0143110292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svd.se/berom-fran-chefen-ger-frisk-persona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ted.com/talks/christine_porath_why_being_nice_to_your_coworkers_is_good_for_business/transcript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gripmarketing.io/turn-b2b-content-stories/" TargetMode="External"/><Relationship Id="rId14" Type="http://schemas.openxmlformats.org/officeDocument/2006/relationships/hyperlink" Target="https://preview.mailerlite.com/m4x8j5/913629457682535783/q2y3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1194</Words>
  <Characters>6333</Characters>
  <Application>Microsoft Office Word</Application>
  <DocSecurity>0</DocSecurity>
  <Lines>52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Antoni Lacinai</cp:lastModifiedBy>
  <cp:revision>4</cp:revision>
  <dcterms:created xsi:type="dcterms:W3CDTF">2019-03-07T10:13:00Z</dcterms:created>
  <dcterms:modified xsi:type="dcterms:W3CDTF">2019-03-18T08:19:00Z</dcterms:modified>
</cp:coreProperties>
</file>